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2C3AE" w14:textId="77777777" w:rsidR="004D5FC0" w:rsidRPr="004D5FC0" w:rsidRDefault="004D5FC0" w:rsidP="004D5FC0">
      <w:pPr>
        <w:jc w:val="center"/>
        <w:rPr>
          <w:rFonts w:ascii="Arial" w:eastAsia="Arial" w:hAnsi="Arial" w:cs="Arial"/>
          <w:bCs/>
          <w:spacing w:val="1"/>
        </w:rPr>
      </w:pPr>
      <w:r w:rsidRPr="004D5FC0">
        <w:rPr>
          <w:rFonts w:ascii="Arial" w:eastAsia="Arial" w:hAnsi="Arial" w:cs="Arial"/>
          <w:bCs/>
          <w:spacing w:val="1"/>
        </w:rPr>
        <w:t>ANEXO III</w:t>
      </w:r>
    </w:p>
    <w:p w14:paraId="3529C600" w14:textId="77777777" w:rsidR="004D5FC0" w:rsidRPr="004D5FC0" w:rsidRDefault="004D5FC0" w:rsidP="004D5FC0">
      <w:pPr>
        <w:jc w:val="center"/>
        <w:rPr>
          <w:rFonts w:ascii="Arial" w:eastAsia="Arial" w:hAnsi="Arial" w:cs="Arial"/>
          <w:bCs/>
          <w:spacing w:val="1"/>
        </w:rPr>
      </w:pPr>
      <w:r w:rsidRPr="004D5FC0">
        <w:rPr>
          <w:rFonts w:ascii="Arial" w:eastAsia="Arial" w:hAnsi="Arial" w:cs="Arial"/>
          <w:bCs/>
          <w:spacing w:val="1"/>
        </w:rPr>
        <w:t>ENCARGO DE TRATAMIENTO</w:t>
      </w:r>
    </w:p>
    <w:p w14:paraId="1E9DB509" w14:textId="77777777" w:rsidR="004D5FC0" w:rsidRPr="004D5FC0" w:rsidRDefault="004D5FC0" w:rsidP="004D5FC0">
      <w:pPr>
        <w:jc w:val="center"/>
        <w:rPr>
          <w:rFonts w:ascii="Arial" w:eastAsia="Arial" w:hAnsi="Arial" w:cs="Arial"/>
          <w:bCs/>
          <w:spacing w:val="1"/>
        </w:rPr>
      </w:pPr>
    </w:p>
    <w:p w14:paraId="2336D53D" w14:textId="77777777" w:rsidR="004D5FC0" w:rsidRPr="004D5FC0" w:rsidRDefault="004D5FC0" w:rsidP="004D5FC0">
      <w:pPr>
        <w:jc w:val="both"/>
        <w:rPr>
          <w:rFonts w:cs="Calibri"/>
        </w:rPr>
      </w:pPr>
      <w:r w:rsidRPr="004D5FC0">
        <w:rPr>
          <w:rFonts w:cs="Calibri"/>
        </w:rPr>
        <w:t xml:space="preserve">Acuerdo de encargo de tratamiento entre </w:t>
      </w:r>
      <w:r w:rsidRPr="004D5FC0">
        <w:rPr>
          <w:rFonts w:cs="Calibri"/>
          <w:color w:val="000000" w:themeColor="text1"/>
        </w:rPr>
        <w:t>el Comisionado de Reto Demográfico de la JCCM (</w:t>
      </w:r>
      <w:r w:rsidRPr="004D5FC0">
        <w:rPr>
          <w:rFonts w:cs="Calibri"/>
        </w:rPr>
        <w:t xml:space="preserve">en adelante, RESPONSABLE DEL TRATAMIENTO) y la entidad </w:t>
      </w:r>
      <w:r w:rsidRPr="004D5FC0">
        <w:rPr>
          <w:rFonts w:cs="Calibri"/>
          <w:color w:val="000000" w:themeColor="text1"/>
        </w:rPr>
        <w:t>que suscribe el manifiesto de interés</w:t>
      </w:r>
      <w:r w:rsidRPr="004D5FC0">
        <w:rPr>
          <w:rFonts w:cs="Calibri"/>
          <w:color w:val="FF0000"/>
        </w:rPr>
        <w:t xml:space="preserve"> </w:t>
      </w:r>
      <w:r w:rsidRPr="004D5FC0">
        <w:rPr>
          <w:rFonts w:cs="Calibri"/>
        </w:rPr>
        <w:t>(en adelante, ENCARGADO DEL TRATAMIENTO),</w:t>
      </w:r>
    </w:p>
    <w:p w14:paraId="099F5D21" w14:textId="77777777" w:rsidR="004D5FC0" w:rsidRPr="004D5FC0" w:rsidRDefault="004D5FC0" w:rsidP="004D5FC0">
      <w:pPr>
        <w:jc w:val="both"/>
        <w:rPr>
          <w:rFonts w:cs="Calibri"/>
          <w:b/>
        </w:rPr>
      </w:pPr>
    </w:p>
    <w:p w14:paraId="41C477E8" w14:textId="77777777" w:rsidR="004D5FC0" w:rsidRPr="004D5FC0" w:rsidRDefault="004D5FC0" w:rsidP="004D5FC0">
      <w:pPr>
        <w:jc w:val="both"/>
        <w:rPr>
          <w:rFonts w:cs="Calibri"/>
          <w:b/>
        </w:rPr>
      </w:pPr>
      <w:r w:rsidRPr="004D5FC0">
        <w:rPr>
          <w:rFonts w:cs="Calibri"/>
          <w:b/>
        </w:rPr>
        <w:t>EXPONEN</w:t>
      </w:r>
    </w:p>
    <w:p w14:paraId="2938CC9C" w14:textId="77777777" w:rsidR="004D5FC0" w:rsidRPr="004D5FC0" w:rsidRDefault="004D5FC0" w:rsidP="004D5FC0">
      <w:pPr>
        <w:jc w:val="both"/>
        <w:rPr>
          <w:rFonts w:cs="Calibri"/>
        </w:rPr>
      </w:pPr>
      <w:r w:rsidRPr="004D5FC0">
        <w:rPr>
          <w:rFonts w:cs="Calibri"/>
        </w:rPr>
        <w:t>A) Que LA PARTE RESPONSABLE DEL TRATAMIENTO encarga los servicios de [AÑADIR DESCRIPCIÓN DE LOS SERVICIOS QUE REALIZA EL ENCARGADO DEL TRATAMIENTO] a LA PARTE ENCARGADA DEL TRATAMIENTO.</w:t>
      </w:r>
    </w:p>
    <w:p w14:paraId="030E4189" w14:textId="77777777" w:rsidR="004D5FC0" w:rsidRPr="004D5FC0" w:rsidRDefault="004D5FC0" w:rsidP="004D5FC0">
      <w:pPr>
        <w:jc w:val="both"/>
        <w:rPr>
          <w:rFonts w:cs="Calibri"/>
        </w:rPr>
      </w:pPr>
      <w:r w:rsidRPr="004D5FC0">
        <w:rPr>
          <w:rFonts w:cs="Calibri"/>
        </w:rPr>
        <w:t>B) Que, de acuerdo con lo dispuesto en el artículo 28.3 del Reglamento (UE) 2016/679 del Parlamento Europeo y del Consejo de 27 de abril de 2016 (RGPD), el tratamiento  de datos de carácter personal que realiza el encargado por cuenta del responsable requiere la celebración de un acuerdo privado que en este acto realizamos conforme a las cláusula recogidas en la Decisión de Ejecución (UE) 2021/915 de la Comisión de 4 de junio de 2021 relativa a las cláusulas contractuales tipo entre responsables y encargados del tratamiento contempladas en el artículo 28, apartado 7, del Reglamento (UE) 2016/679 del Parlamento Europeo y del Consejo.</w:t>
      </w:r>
    </w:p>
    <w:p w14:paraId="54F4D579" w14:textId="77777777" w:rsidR="004D5FC0" w:rsidRPr="004D5FC0" w:rsidRDefault="004D5FC0" w:rsidP="004D5FC0">
      <w:pPr>
        <w:jc w:val="both"/>
        <w:rPr>
          <w:rFonts w:cs="Calibri"/>
        </w:rPr>
      </w:pPr>
      <w:r w:rsidRPr="004D5FC0">
        <w:rPr>
          <w:rFonts w:cs="Calibri"/>
        </w:rPr>
        <w:t>C) Ambas partes han dado su consentimiento en vincularse por el presente acuerdo a fin de garantizar el cumplimiento del Reglamento (UE) del Parlamento Europeo y del Consejo, de 27 de abril de 2016 relativo a la Protección de las personas físicas en lo que respecta al tratamiento de datos personales y a la libre circulación de estos. Y la Ley Orgánica 3/2018, de 5 de diciembre de Protección de Datos Personales y Garantía de los Derechos Digitales, por ser obligación de carácter esencial.</w:t>
      </w:r>
    </w:p>
    <w:p w14:paraId="4FAE5F58" w14:textId="77777777" w:rsidR="004D5FC0" w:rsidRPr="004D5FC0" w:rsidRDefault="004D5FC0" w:rsidP="004D5FC0">
      <w:pPr>
        <w:jc w:val="both"/>
        <w:rPr>
          <w:rFonts w:cs="Calibri"/>
        </w:rPr>
      </w:pPr>
      <w:r w:rsidRPr="004D5FC0">
        <w:rPr>
          <w:rFonts w:cs="Calibri"/>
        </w:rPr>
        <w:t>En consecuencia, las partes suscriben el presente acuerdo de encargo de tratamiento, que se regirá de conformidad con las siguientes</w:t>
      </w:r>
    </w:p>
    <w:p w14:paraId="6F8CA262" w14:textId="77777777" w:rsidR="004D5FC0" w:rsidRPr="004D5FC0" w:rsidRDefault="004D5FC0" w:rsidP="004D5FC0">
      <w:pPr>
        <w:jc w:val="both"/>
        <w:rPr>
          <w:rFonts w:cs="Calibri"/>
        </w:rPr>
      </w:pPr>
    </w:p>
    <w:p w14:paraId="013E8DA1" w14:textId="77777777" w:rsidR="004D5FC0" w:rsidRPr="004D5FC0" w:rsidRDefault="004D5FC0" w:rsidP="004D5FC0">
      <w:pPr>
        <w:jc w:val="both"/>
        <w:rPr>
          <w:rFonts w:cs="Calibri"/>
          <w:b/>
        </w:rPr>
      </w:pPr>
      <w:r w:rsidRPr="004D5FC0">
        <w:rPr>
          <w:rFonts w:cs="Calibri"/>
          <w:b/>
        </w:rPr>
        <w:t>CLÁUSULAS</w:t>
      </w:r>
    </w:p>
    <w:p w14:paraId="57CC0F10" w14:textId="77777777" w:rsidR="004D5FC0" w:rsidRPr="004D5FC0" w:rsidRDefault="004D5FC0" w:rsidP="004D5FC0">
      <w:pPr>
        <w:jc w:val="both"/>
        <w:rPr>
          <w:rFonts w:cs="Calibri"/>
          <w:b/>
        </w:rPr>
      </w:pPr>
    </w:p>
    <w:p w14:paraId="4A6AADC8" w14:textId="77777777" w:rsidR="004D5FC0" w:rsidRPr="004D5FC0" w:rsidRDefault="004D5FC0" w:rsidP="004D5FC0">
      <w:pPr>
        <w:jc w:val="both"/>
        <w:rPr>
          <w:rFonts w:cs="Calibri"/>
          <w:b/>
        </w:rPr>
      </w:pPr>
      <w:r w:rsidRPr="004D5FC0">
        <w:rPr>
          <w:rFonts w:cs="Calibri"/>
          <w:b/>
        </w:rPr>
        <w:t xml:space="preserve">PRIMERA. - ENCARGO DEL TRATAMIENTO. </w:t>
      </w:r>
    </w:p>
    <w:p w14:paraId="7999B635" w14:textId="77777777" w:rsidR="004D5FC0" w:rsidRPr="004D5FC0" w:rsidRDefault="004D5FC0" w:rsidP="004D5FC0">
      <w:pPr>
        <w:jc w:val="both"/>
        <w:rPr>
          <w:rFonts w:cs="Calibri"/>
        </w:rPr>
      </w:pPr>
      <w:r w:rsidRPr="004D5FC0">
        <w:rPr>
          <w:rFonts w:cs="Calibri"/>
        </w:rPr>
        <w:t xml:space="preserve">LA PARTE RESPONSABLE DEL TRATAMIENTO habilita a LA PARTE ENCARGADA DEL TRATAMIENTO para tratar por cuenta del RESPONSABLE DEL TRATAMIENTO los datos de carácter personal necesarios para prestar el servicio acordado. </w:t>
      </w:r>
    </w:p>
    <w:p w14:paraId="18F00651" w14:textId="77777777" w:rsidR="004D5FC0" w:rsidRPr="004D5FC0" w:rsidRDefault="004D5FC0" w:rsidP="004D5FC0">
      <w:pPr>
        <w:jc w:val="both"/>
        <w:rPr>
          <w:rFonts w:cs="Calibri"/>
          <w:b/>
        </w:rPr>
      </w:pPr>
      <w:r w:rsidRPr="004D5FC0">
        <w:rPr>
          <w:rFonts w:cs="Calibri"/>
          <w:b/>
        </w:rPr>
        <w:t>SEGUNDA. - INVARIABILIDAD DE LAS CLÁUSULAS E INTERPRETACIÓN.</w:t>
      </w:r>
    </w:p>
    <w:p w14:paraId="4B2F1D07" w14:textId="77777777" w:rsidR="004D5FC0" w:rsidRPr="004D5FC0" w:rsidRDefault="004D5FC0" w:rsidP="004D5FC0">
      <w:pPr>
        <w:jc w:val="both"/>
        <w:rPr>
          <w:rFonts w:cs="Calibri"/>
        </w:rPr>
      </w:pPr>
      <w:r w:rsidRPr="004D5FC0">
        <w:rPr>
          <w:rFonts w:cs="Calibri"/>
        </w:rPr>
        <w:t>Las partes se comprometen a no modificar estas cláusulas, excepto para añadir o actualizar información en un anexo, y prevalecerán en caso de contradicción entre las presentes cláusulas y las disposiciones de acuerdos conexos entre las partes.</w:t>
      </w:r>
    </w:p>
    <w:p w14:paraId="697979F2" w14:textId="77777777" w:rsidR="004D5FC0" w:rsidRPr="004D5FC0" w:rsidRDefault="004D5FC0" w:rsidP="004D5FC0">
      <w:pPr>
        <w:jc w:val="both"/>
        <w:rPr>
          <w:rFonts w:cs="Calibri"/>
          <w:color w:val="000000" w:themeColor="text1"/>
        </w:rPr>
      </w:pPr>
      <w:r w:rsidRPr="004D5FC0">
        <w:rPr>
          <w:rFonts w:cs="Calibri"/>
          <w:color w:val="000000" w:themeColor="text1"/>
        </w:rPr>
        <w:lastRenderedPageBreak/>
        <w:t>Las presentes cláusulas deben leerse e interpretarse con arreglo a las disposiciones del RGPD, no se podrán realizar interpretaciones que entren en conflicto con los derechos y obligaciones establecidos en él, y/o que perjudiquen los derechos o libertades fundamentales de las personas interesadas.</w:t>
      </w:r>
    </w:p>
    <w:p w14:paraId="74482209" w14:textId="77777777" w:rsidR="004D5FC0" w:rsidRPr="004D5FC0" w:rsidRDefault="004D5FC0" w:rsidP="004D5FC0">
      <w:pPr>
        <w:jc w:val="both"/>
        <w:rPr>
          <w:rFonts w:cs="Calibri"/>
          <w:b/>
          <w:color w:val="000000" w:themeColor="text1"/>
        </w:rPr>
      </w:pPr>
      <w:r w:rsidRPr="004D5FC0">
        <w:rPr>
          <w:rFonts w:cs="Calibri"/>
          <w:b/>
          <w:color w:val="000000" w:themeColor="text1"/>
        </w:rPr>
        <w:t>TERCERA. - CLÁUSULA DE ADHESIÓN.</w:t>
      </w:r>
    </w:p>
    <w:p w14:paraId="0E4EAD68" w14:textId="77777777" w:rsidR="004D5FC0" w:rsidRPr="004D5FC0" w:rsidRDefault="004D5FC0" w:rsidP="004D5FC0">
      <w:pPr>
        <w:jc w:val="both"/>
        <w:rPr>
          <w:rFonts w:cs="Calibri"/>
          <w:color w:val="000000" w:themeColor="text1"/>
        </w:rPr>
      </w:pPr>
      <w:r w:rsidRPr="004D5FC0">
        <w:rPr>
          <w:rFonts w:cs="Calibri"/>
          <w:color w:val="000000" w:themeColor="text1"/>
        </w:rPr>
        <w:t>Cualquier entidad que no sea parte del presente acuerdo podrá, previo consentimiento de todas las partes, adherirse al mismo en cualquier momento, ya sea como responsable o como encargada. La entidad que se adhiera no adquirirá derechos y obligaciones del presente, derivados del período anterior a la adhesión.</w:t>
      </w:r>
    </w:p>
    <w:p w14:paraId="7B5F2540" w14:textId="77777777" w:rsidR="004D5FC0" w:rsidRPr="004D5FC0" w:rsidRDefault="004D5FC0" w:rsidP="004D5FC0">
      <w:pPr>
        <w:jc w:val="both"/>
        <w:rPr>
          <w:rFonts w:cs="Calibri"/>
          <w:b/>
          <w:color w:val="000000" w:themeColor="text1"/>
        </w:rPr>
      </w:pPr>
      <w:r w:rsidRPr="004D5FC0">
        <w:rPr>
          <w:rFonts w:cs="Calibri"/>
          <w:b/>
          <w:color w:val="000000" w:themeColor="text1"/>
        </w:rPr>
        <w:t>CUARTA. - DESCRIPCIÓN DEL TRATAMIENTO OBJETO DEL ENCARGO Y FINALIDAD</w:t>
      </w:r>
    </w:p>
    <w:p w14:paraId="0C250A7B" w14:textId="77777777" w:rsidR="004D5FC0" w:rsidRPr="004D5FC0" w:rsidRDefault="004D5FC0" w:rsidP="004D5FC0">
      <w:pPr>
        <w:jc w:val="both"/>
        <w:rPr>
          <w:rFonts w:cs="Calibri"/>
          <w:color w:val="000000" w:themeColor="text1"/>
        </w:rPr>
      </w:pPr>
      <w:r w:rsidRPr="004D5FC0">
        <w:rPr>
          <w:rFonts w:cs="Calibri"/>
          <w:color w:val="000000" w:themeColor="text1"/>
        </w:rPr>
        <w:t xml:space="preserve">La finalidad del encargo del tratamiento de datos es gestionar las manifestaciones de interés para el programa “MOVILIZA tu VIVIENDA RURAL” presentadas por los Ayuntamientos o de sus entidades dependientes o vinculadas de Castilla-La Mancha.  </w:t>
      </w:r>
    </w:p>
    <w:p w14:paraId="040FB879" w14:textId="77777777" w:rsidR="004D5FC0" w:rsidRPr="004D5FC0" w:rsidRDefault="004D5FC0" w:rsidP="004D5FC0">
      <w:pPr>
        <w:jc w:val="both"/>
        <w:rPr>
          <w:rFonts w:cs="Calibri"/>
          <w:color w:val="000000" w:themeColor="text1"/>
        </w:rPr>
      </w:pPr>
      <w:r w:rsidRPr="004D5FC0">
        <w:rPr>
          <w:rFonts w:cs="Calibri"/>
          <w:color w:val="000000" w:themeColor="text1"/>
        </w:rPr>
        <w:t>Concreción de los tratamientos a realizar por la parte encargada del tratamiento:</w:t>
      </w:r>
    </w:p>
    <w:p w14:paraId="6A24BEBD" w14:textId="77777777" w:rsidR="004D5FC0" w:rsidRPr="004D5FC0" w:rsidRDefault="004D5FC0" w:rsidP="004D5FC0">
      <w:pPr>
        <w:spacing w:line="360" w:lineRule="auto"/>
        <w:jc w:val="both"/>
        <w:rPr>
          <w:rFonts w:cs="Calibri"/>
          <w:color w:val="000000" w:themeColor="text1"/>
        </w:rPr>
      </w:pPr>
      <w:sdt>
        <w:sdtPr>
          <w:rPr>
            <w:rFonts w:cs="Calibri"/>
            <w:color w:val="000000" w:themeColor="text1"/>
          </w:rPr>
          <w:id w:val="-1822647090"/>
          <w14:checkbox>
            <w14:checked w14:val="1"/>
            <w14:checkedState w14:val="2612" w14:font="MS Gothic"/>
            <w14:uncheckedState w14:val="2610" w14:font="MS Gothic"/>
          </w14:checkbox>
        </w:sdtPr>
        <w:sdtContent>
          <w:r w:rsidRPr="004D5FC0">
            <w:rPr>
              <w:rFonts w:ascii="Segoe UI Symbol" w:hAnsi="Segoe UI Symbol" w:cs="Segoe UI Symbol"/>
              <w:color w:val="000000" w:themeColor="text1"/>
            </w:rPr>
            <w:t>☒</w:t>
          </w:r>
        </w:sdtContent>
      </w:sdt>
      <w:r w:rsidRPr="004D5FC0">
        <w:rPr>
          <w:rFonts w:cs="Calibri"/>
          <w:color w:val="000000" w:themeColor="text1"/>
        </w:rPr>
        <w:t xml:space="preserve">Recogida (captura de datos) </w:t>
      </w:r>
    </w:p>
    <w:p w14:paraId="1EB64F20" w14:textId="77777777" w:rsidR="004D5FC0" w:rsidRPr="004D5FC0" w:rsidRDefault="004D5FC0" w:rsidP="004D5FC0">
      <w:pPr>
        <w:spacing w:line="360" w:lineRule="auto"/>
        <w:ind w:left="66"/>
        <w:jc w:val="both"/>
        <w:rPr>
          <w:rFonts w:cs="Calibri"/>
          <w:color w:val="000000" w:themeColor="text1"/>
        </w:rPr>
      </w:pPr>
      <w:sdt>
        <w:sdtPr>
          <w:rPr>
            <w:rFonts w:cs="Calibri"/>
            <w:color w:val="000000" w:themeColor="text1"/>
          </w:rPr>
          <w:id w:val="-1445303750"/>
          <w14:checkbox>
            <w14:checked w14:val="1"/>
            <w14:checkedState w14:val="2612" w14:font="MS Gothic"/>
            <w14:uncheckedState w14:val="2610" w14:font="MS Gothic"/>
          </w14:checkbox>
        </w:sdtPr>
        <w:sdtContent>
          <w:r w:rsidRPr="004D5FC0">
            <w:rPr>
              <w:rFonts w:ascii="Segoe UI Symbol" w:hAnsi="Segoe UI Symbol" w:cs="Segoe UI Symbol"/>
              <w:color w:val="000000" w:themeColor="text1"/>
            </w:rPr>
            <w:t>☒</w:t>
          </w:r>
        </w:sdtContent>
      </w:sdt>
      <w:r w:rsidRPr="004D5FC0">
        <w:rPr>
          <w:rFonts w:cs="Calibri"/>
          <w:color w:val="000000" w:themeColor="text1"/>
        </w:rPr>
        <w:t>Registro (grabación)</w:t>
      </w:r>
    </w:p>
    <w:p w14:paraId="530638C5" w14:textId="77777777" w:rsidR="004D5FC0" w:rsidRPr="004D5FC0" w:rsidRDefault="004D5FC0" w:rsidP="004D5FC0">
      <w:pPr>
        <w:spacing w:line="360" w:lineRule="auto"/>
        <w:ind w:left="66"/>
        <w:jc w:val="both"/>
        <w:rPr>
          <w:rFonts w:cs="Calibri"/>
          <w:color w:val="000000" w:themeColor="text1"/>
        </w:rPr>
      </w:pPr>
      <w:sdt>
        <w:sdtPr>
          <w:rPr>
            <w:rFonts w:cs="Calibri"/>
            <w:color w:val="000000" w:themeColor="text1"/>
          </w:rPr>
          <w:id w:val="337814917"/>
          <w14:checkbox>
            <w14:checked w14:val="1"/>
            <w14:checkedState w14:val="2612" w14:font="MS Gothic"/>
            <w14:uncheckedState w14:val="2610" w14:font="MS Gothic"/>
          </w14:checkbox>
        </w:sdtPr>
        <w:sdtContent>
          <w:r w:rsidRPr="004D5FC0">
            <w:rPr>
              <w:rFonts w:ascii="Segoe UI Symbol" w:hAnsi="Segoe UI Symbol" w:cs="Segoe UI Symbol"/>
              <w:color w:val="000000" w:themeColor="text1"/>
            </w:rPr>
            <w:t>☒</w:t>
          </w:r>
        </w:sdtContent>
      </w:sdt>
      <w:r w:rsidRPr="004D5FC0">
        <w:rPr>
          <w:rFonts w:cs="Calibri"/>
          <w:color w:val="000000" w:themeColor="text1"/>
        </w:rPr>
        <w:t>Estructuración</w:t>
      </w:r>
    </w:p>
    <w:p w14:paraId="30BCB59C" w14:textId="77777777" w:rsidR="004D5FC0" w:rsidRPr="004D5FC0" w:rsidRDefault="004D5FC0" w:rsidP="004D5FC0">
      <w:pPr>
        <w:spacing w:line="360" w:lineRule="auto"/>
        <w:ind w:left="66"/>
        <w:jc w:val="both"/>
        <w:rPr>
          <w:rFonts w:cs="Calibri"/>
          <w:color w:val="000000" w:themeColor="text1"/>
        </w:rPr>
      </w:pPr>
      <w:sdt>
        <w:sdtPr>
          <w:rPr>
            <w:rFonts w:cs="Calibri"/>
            <w:color w:val="000000" w:themeColor="text1"/>
          </w:rPr>
          <w:id w:val="1979187354"/>
          <w14:checkbox>
            <w14:checked w14:val="1"/>
            <w14:checkedState w14:val="2612" w14:font="MS Gothic"/>
            <w14:uncheckedState w14:val="2610" w14:font="MS Gothic"/>
          </w14:checkbox>
        </w:sdtPr>
        <w:sdtContent>
          <w:r w:rsidRPr="004D5FC0">
            <w:rPr>
              <w:rFonts w:ascii="Segoe UI Symbol" w:hAnsi="Segoe UI Symbol" w:cs="Segoe UI Symbol"/>
              <w:color w:val="000000" w:themeColor="text1"/>
            </w:rPr>
            <w:t>☒</w:t>
          </w:r>
        </w:sdtContent>
      </w:sdt>
      <w:r w:rsidRPr="004D5FC0">
        <w:rPr>
          <w:rFonts w:cs="Calibri"/>
          <w:color w:val="000000" w:themeColor="text1"/>
        </w:rPr>
        <w:t>Modificación</w:t>
      </w:r>
    </w:p>
    <w:p w14:paraId="528FE58E" w14:textId="77777777" w:rsidR="004D5FC0" w:rsidRPr="004D5FC0" w:rsidRDefault="004D5FC0" w:rsidP="004D5FC0">
      <w:pPr>
        <w:spacing w:line="360" w:lineRule="auto"/>
        <w:ind w:left="66"/>
        <w:jc w:val="both"/>
        <w:rPr>
          <w:rFonts w:cs="Calibri"/>
          <w:color w:val="000000" w:themeColor="text1"/>
        </w:rPr>
      </w:pPr>
      <w:sdt>
        <w:sdtPr>
          <w:rPr>
            <w:rFonts w:cs="Calibri"/>
            <w:color w:val="000000" w:themeColor="text1"/>
          </w:rPr>
          <w:id w:val="-906217654"/>
          <w14:checkbox>
            <w14:checked w14:val="0"/>
            <w14:checkedState w14:val="2612" w14:font="MS Gothic"/>
            <w14:uncheckedState w14:val="2610" w14:font="MS Gothic"/>
          </w14:checkbox>
        </w:sdtPr>
        <w:sdtContent>
          <w:r w:rsidRPr="004D5FC0">
            <w:rPr>
              <w:rFonts w:cs="Calibri"/>
              <w:color w:val="000000" w:themeColor="text1"/>
            </w:rPr>
            <w:t>☐</w:t>
          </w:r>
        </w:sdtContent>
      </w:sdt>
      <w:r w:rsidRPr="004D5FC0">
        <w:rPr>
          <w:rFonts w:cs="Calibri"/>
          <w:color w:val="000000" w:themeColor="text1"/>
        </w:rPr>
        <w:t>Conservación (almacenamiento)</w:t>
      </w:r>
    </w:p>
    <w:p w14:paraId="75666827" w14:textId="77777777" w:rsidR="004D5FC0" w:rsidRPr="004D5FC0" w:rsidRDefault="004D5FC0" w:rsidP="004D5FC0">
      <w:pPr>
        <w:spacing w:line="360" w:lineRule="auto"/>
        <w:ind w:left="66"/>
        <w:jc w:val="both"/>
        <w:rPr>
          <w:rFonts w:cs="Calibri"/>
          <w:color w:val="000000" w:themeColor="text1"/>
        </w:rPr>
      </w:pPr>
      <w:sdt>
        <w:sdtPr>
          <w:rPr>
            <w:rFonts w:cs="Calibri"/>
            <w:color w:val="000000" w:themeColor="text1"/>
          </w:rPr>
          <w:id w:val="214328502"/>
          <w14:checkbox>
            <w14:checked w14:val="0"/>
            <w14:checkedState w14:val="2612" w14:font="MS Gothic"/>
            <w14:uncheckedState w14:val="2610" w14:font="MS Gothic"/>
          </w14:checkbox>
        </w:sdtPr>
        <w:sdtContent>
          <w:r w:rsidRPr="004D5FC0">
            <w:rPr>
              <w:rFonts w:cs="Calibri"/>
              <w:color w:val="000000" w:themeColor="text1"/>
            </w:rPr>
            <w:t>☐</w:t>
          </w:r>
        </w:sdtContent>
      </w:sdt>
      <w:r w:rsidRPr="004D5FC0">
        <w:rPr>
          <w:rFonts w:cs="Calibri"/>
          <w:color w:val="000000" w:themeColor="text1"/>
        </w:rPr>
        <w:t>Extracción</w:t>
      </w:r>
    </w:p>
    <w:p w14:paraId="74B68BC3" w14:textId="77777777" w:rsidR="004D5FC0" w:rsidRPr="004D5FC0" w:rsidRDefault="004D5FC0" w:rsidP="004D5FC0">
      <w:pPr>
        <w:spacing w:line="360" w:lineRule="auto"/>
        <w:ind w:left="66"/>
        <w:jc w:val="both"/>
        <w:rPr>
          <w:rFonts w:cs="Calibri"/>
          <w:color w:val="000000" w:themeColor="text1"/>
        </w:rPr>
      </w:pPr>
      <w:sdt>
        <w:sdtPr>
          <w:rPr>
            <w:rFonts w:cs="Calibri"/>
            <w:color w:val="000000" w:themeColor="text1"/>
          </w:rPr>
          <w:id w:val="353467648"/>
          <w14:checkbox>
            <w14:checked w14:val="1"/>
            <w14:checkedState w14:val="2612" w14:font="MS Gothic"/>
            <w14:uncheckedState w14:val="2610" w14:font="MS Gothic"/>
          </w14:checkbox>
        </w:sdtPr>
        <w:sdtContent>
          <w:r w:rsidRPr="004D5FC0">
            <w:rPr>
              <w:rFonts w:ascii="Segoe UI Symbol" w:hAnsi="Segoe UI Symbol" w:cs="Segoe UI Symbol"/>
              <w:color w:val="000000" w:themeColor="text1"/>
            </w:rPr>
            <w:t>☒</w:t>
          </w:r>
        </w:sdtContent>
      </w:sdt>
      <w:r w:rsidRPr="004D5FC0">
        <w:rPr>
          <w:rFonts w:cs="Calibri"/>
          <w:color w:val="000000" w:themeColor="text1"/>
        </w:rPr>
        <w:t>Consulta</w:t>
      </w:r>
    </w:p>
    <w:p w14:paraId="1A1CB1C0" w14:textId="77777777" w:rsidR="004D5FC0" w:rsidRPr="004D5FC0" w:rsidRDefault="004D5FC0" w:rsidP="004D5FC0">
      <w:pPr>
        <w:spacing w:line="360" w:lineRule="auto"/>
        <w:ind w:left="66"/>
        <w:jc w:val="both"/>
        <w:rPr>
          <w:rFonts w:cs="Calibri"/>
          <w:color w:val="000000" w:themeColor="text1"/>
        </w:rPr>
      </w:pPr>
      <w:sdt>
        <w:sdtPr>
          <w:rPr>
            <w:rFonts w:cs="Calibri"/>
            <w:color w:val="000000" w:themeColor="text1"/>
          </w:rPr>
          <w:id w:val="1731424905"/>
          <w14:checkbox>
            <w14:checked w14:val="0"/>
            <w14:checkedState w14:val="2612" w14:font="MS Gothic"/>
            <w14:uncheckedState w14:val="2610" w14:font="MS Gothic"/>
          </w14:checkbox>
        </w:sdtPr>
        <w:sdtContent>
          <w:r w:rsidRPr="004D5FC0">
            <w:rPr>
              <w:rFonts w:cs="Calibri"/>
              <w:color w:val="000000" w:themeColor="text1"/>
            </w:rPr>
            <w:t>☐</w:t>
          </w:r>
        </w:sdtContent>
      </w:sdt>
      <w:r w:rsidRPr="004D5FC0">
        <w:rPr>
          <w:rFonts w:cs="Calibri"/>
          <w:color w:val="000000" w:themeColor="text1"/>
        </w:rPr>
        <w:t>Comunicación (cesión)</w:t>
      </w:r>
    </w:p>
    <w:p w14:paraId="59DBDA9B" w14:textId="77777777" w:rsidR="004D5FC0" w:rsidRPr="004D5FC0" w:rsidRDefault="004D5FC0" w:rsidP="004D5FC0">
      <w:pPr>
        <w:spacing w:line="360" w:lineRule="auto"/>
        <w:ind w:left="66"/>
        <w:jc w:val="both"/>
        <w:rPr>
          <w:rFonts w:cs="Calibri"/>
          <w:color w:val="000000" w:themeColor="text1"/>
        </w:rPr>
      </w:pPr>
      <w:sdt>
        <w:sdtPr>
          <w:rPr>
            <w:rFonts w:cs="Calibri"/>
            <w:color w:val="000000" w:themeColor="text1"/>
          </w:rPr>
          <w:id w:val="-1864354810"/>
          <w14:checkbox>
            <w14:checked w14:val="0"/>
            <w14:checkedState w14:val="2612" w14:font="MS Gothic"/>
            <w14:uncheckedState w14:val="2610" w14:font="MS Gothic"/>
          </w14:checkbox>
        </w:sdtPr>
        <w:sdtContent>
          <w:r w:rsidRPr="004D5FC0">
            <w:rPr>
              <w:rFonts w:cs="Calibri"/>
              <w:color w:val="000000" w:themeColor="text1"/>
            </w:rPr>
            <w:t>☐</w:t>
          </w:r>
        </w:sdtContent>
      </w:sdt>
      <w:r w:rsidRPr="004D5FC0">
        <w:rPr>
          <w:rFonts w:cs="Calibri"/>
          <w:color w:val="000000" w:themeColor="text1"/>
        </w:rPr>
        <w:t xml:space="preserve">Difusión </w:t>
      </w:r>
    </w:p>
    <w:p w14:paraId="625E4D90" w14:textId="77777777" w:rsidR="004D5FC0" w:rsidRPr="004D5FC0" w:rsidRDefault="004D5FC0" w:rsidP="004D5FC0">
      <w:pPr>
        <w:spacing w:line="360" w:lineRule="auto"/>
        <w:ind w:left="66"/>
        <w:jc w:val="both"/>
        <w:rPr>
          <w:rFonts w:cs="Calibri"/>
          <w:color w:val="000000" w:themeColor="text1"/>
        </w:rPr>
      </w:pPr>
      <w:sdt>
        <w:sdtPr>
          <w:rPr>
            <w:rFonts w:cs="Calibri"/>
            <w:color w:val="000000" w:themeColor="text1"/>
          </w:rPr>
          <w:id w:val="-169336604"/>
          <w14:checkbox>
            <w14:checked w14:val="0"/>
            <w14:checkedState w14:val="2612" w14:font="MS Gothic"/>
            <w14:uncheckedState w14:val="2610" w14:font="MS Gothic"/>
          </w14:checkbox>
        </w:sdtPr>
        <w:sdtContent>
          <w:r w:rsidRPr="004D5FC0">
            <w:rPr>
              <w:rFonts w:cs="Calibri"/>
              <w:color w:val="000000" w:themeColor="text1"/>
            </w:rPr>
            <w:t>☐</w:t>
          </w:r>
        </w:sdtContent>
      </w:sdt>
      <w:r w:rsidRPr="004D5FC0">
        <w:rPr>
          <w:rFonts w:cs="Calibri"/>
          <w:color w:val="000000" w:themeColor="text1"/>
        </w:rPr>
        <w:t>Interconexión (cruce)</w:t>
      </w:r>
    </w:p>
    <w:p w14:paraId="56D284AC" w14:textId="77777777" w:rsidR="004D5FC0" w:rsidRPr="004D5FC0" w:rsidRDefault="004D5FC0" w:rsidP="004D5FC0">
      <w:pPr>
        <w:spacing w:line="360" w:lineRule="auto"/>
        <w:ind w:left="66"/>
        <w:jc w:val="both"/>
        <w:rPr>
          <w:rFonts w:cs="Calibri"/>
          <w:color w:val="000000" w:themeColor="text1"/>
        </w:rPr>
      </w:pPr>
      <w:sdt>
        <w:sdtPr>
          <w:rPr>
            <w:rFonts w:cs="Calibri"/>
            <w:color w:val="000000" w:themeColor="text1"/>
          </w:rPr>
          <w:id w:val="1060746345"/>
          <w14:checkbox>
            <w14:checked w14:val="1"/>
            <w14:checkedState w14:val="2612" w14:font="MS Gothic"/>
            <w14:uncheckedState w14:val="2610" w14:font="MS Gothic"/>
          </w14:checkbox>
        </w:sdtPr>
        <w:sdtContent>
          <w:r w:rsidRPr="004D5FC0">
            <w:rPr>
              <w:rFonts w:ascii="Segoe UI Symbol" w:hAnsi="Segoe UI Symbol" w:cs="Segoe UI Symbol"/>
              <w:color w:val="000000" w:themeColor="text1"/>
            </w:rPr>
            <w:t>☒</w:t>
          </w:r>
        </w:sdtContent>
      </w:sdt>
      <w:r w:rsidRPr="004D5FC0">
        <w:rPr>
          <w:rFonts w:cs="Calibri"/>
          <w:color w:val="000000" w:themeColor="text1"/>
        </w:rPr>
        <w:t xml:space="preserve">Cotejo </w:t>
      </w:r>
    </w:p>
    <w:p w14:paraId="6538A1E2" w14:textId="77777777" w:rsidR="004D5FC0" w:rsidRPr="004D5FC0" w:rsidRDefault="004D5FC0" w:rsidP="004D5FC0">
      <w:pPr>
        <w:spacing w:line="360" w:lineRule="auto"/>
        <w:ind w:left="66"/>
        <w:jc w:val="both"/>
        <w:rPr>
          <w:rFonts w:cs="Calibri"/>
          <w:color w:val="000000" w:themeColor="text1"/>
        </w:rPr>
      </w:pPr>
      <w:sdt>
        <w:sdtPr>
          <w:rPr>
            <w:rFonts w:cs="Calibri"/>
            <w:color w:val="000000" w:themeColor="text1"/>
          </w:rPr>
          <w:id w:val="-691139460"/>
          <w14:checkbox>
            <w14:checked w14:val="1"/>
            <w14:checkedState w14:val="2612" w14:font="MS Gothic"/>
            <w14:uncheckedState w14:val="2610" w14:font="MS Gothic"/>
          </w14:checkbox>
        </w:sdtPr>
        <w:sdtContent>
          <w:r w:rsidRPr="004D5FC0">
            <w:rPr>
              <w:rFonts w:ascii="Segoe UI Symbol" w:hAnsi="Segoe UI Symbol" w:cs="Segoe UI Symbol"/>
              <w:color w:val="000000" w:themeColor="text1"/>
            </w:rPr>
            <w:t>☒</w:t>
          </w:r>
        </w:sdtContent>
      </w:sdt>
      <w:r w:rsidRPr="004D5FC0">
        <w:rPr>
          <w:rFonts w:cs="Calibri"/>
          <w:color w:val="000000" w:themeColor="text1"/>
        </w:rPr>
        <w:t>Limitación</w:t>
      </w:r>
    </w:p>
    <w:p w14:paraId="48A74E6A" w14:textId="77777777" w:rsidR="004D5FC0" w:rsidRPr="004D5FC0" w:rsidRDefault="004D5FC0" w:rsidP="004D5FC0">
      <w:pPr>
        <w:spacing w:line="360" w:lineRule="auto"/>
        <w:ind w:left="66"/>
        <w:jc w:val="both"/>
        <w:rPr>
          <w:rFonts w:cs="Calibri"/>
          <w:color w:val="000000" w:themeColor="text1"/>
        </w:rPr>
      </w:pPr>
      <w:sdt>
        <w:sdtPr>
          <w:rPr>
            <w:rFonts w:cs="Calibri"/>
            <w:color w:val="000000" w:themeColor="text1"/>
          </w:rPr>
          <w:id w:val="-588616689"/>
          <w14:checkbox>
            <w14:checked w14:val="1"/>
            <w14:checkedState w14:val="2612" w14:font="MS Gothic"/>
            <w14:uncheckedState w14:val="2610" w14:font="MS Gothic"/>
          </w14:checkbox>
        </w:sdtPr>
        <w:sdtContent>
          <w:r w:rsidRPr="004D5FC0">
            <w:rPr>
              <w:rFonts w:ascii="Segoe UI Symbol" w:hAnsi="Segoe UI Symbol" w:cs="Segoe UI Symbol"/>
              <w:color w:val="000000" w:themeColor="text1"/>
            </w:rPr>
            <w:t>☒</w:t>
          </w:r>
        </w:sdtContent>
      </w:sdt>
      <w:r w:rsidRPr="004D5FC0">
        <w:rPr>
          <w:rFonts w:cs="Calibri"/>
          <w:color w:val="000000" w:themeColor="text1"/>
        </w:rPr>
        <w:t xml:space="preserve">Supresión </w:t>
      </w:r>
    </w:p>
    <w:p w14:paraId="55782740" w14:textId="77777777" w:rsidR="004D5FC0" w:rsidRPr="004D5FC0" w:rsidRDefault="004D5FC0" w:rsidP="004D5FC0">
      <w:pPr>
        <w:spacing w:line="360" w:lineRule="auto"/>
        <w:ind w:left="66"/>
        <w:jc w:val="both"/>
        <w:rPr>
          <w:rFonts w:cs="Calibri"/>
          <w:color w:val="000000" w:themeColor="text1"/>
        </w:rPr>
      </w:pPr>
      <w:sdt>
        <w:sdtPr>
          <w:rPr>
            <w:rFonts w:cs="Calibri"/>
            <w:color w:val="000000" w:themeColor="text1"/>
          </w:rPr>
          <w:id w:val="-763380192"/>
          <w14:checkbox>
            <w14:checked w14:val="0"/>
            <w14:checkedState w14:val="2612" w14:font="MS Gothic"/>
            <w14:uncheckedState w14:val="2610" w14:font="MS Gothic"/>
          </w14:checkbox>
        </w:sdtPr>
        <w:sdtContent>
          <w:r w:rsidRPr="004D5FC0">
            <w:rPr>
              <w:rFonts w:cs="Calibri"/>
              <w:color w:val="000000" w:themeColor="text1"/>
            </w:rPr>
            <w:t>☐</w:t>
          </w:r>
        </w:sdtContent>
      </w:sdt>
      <w:r w:rsidRPr="004D5FC0">
        <w:rPr>
          <w:rFonts w:cs="Calibri"/>
          <w:color w:val="000000" w:themeColor="text1"/>
        </w:rPr>
        <w:t>Destrucción (de copias temporales)</w:t>
      </w:r>
    </w:p>
    <w:p w14:paraId="7D86ADEB" w14:textId="77777777" w:rsidR="004D5FC0" w:rsidRPr="004D5FC0" w:rsidRDefault="004D5FC0" w:rsidP="004D5FC0">
      <w:pPr>
        <w:spacing w:line="360" w:lineRule="auto"/>
        <w:ind w:left="66"/>
        <w:jc w:val="both"/>
        <w:rPr>
          <w:rFonts w:cs="Calibri"/>
          <w:color w:val="000000" w:themeColor="text1"/>
        </w:rPr>
      </w:pPr>
      <w:sdt>
        <w:sdtPr>
          <w:rPr>
            <w:rFonts w:cs="Calibri"/>
            <w:color w:val="000000" w:themeColor="text1"/>
          </w:rPr>
          <w:id w:val="-101953507"/>
          <w14:checkbox>
            <w14:checked w14:val="0"/>
            <w14:checkedState w14:val="2612" w14:font="MS Gothic"/>
            <w14:uncheckedState w14:val="2610" w14:font="MS Gothic"/>
          </w14:checkbox>
        </w:sdtPr>
        <w:sdtContent>
          <w:r w:rsidRPr="004D5FC0">
            <w:rPr>
              <w:rFonts w:cs="Calibri"/>
              <w:color w:val="000000" w:themeColor="text1"/>
            </w:rPr>
            <w:t>☐</w:t>
          </w:r>
        </w:sdtContent>
      </w:sdt>
      <w:r w:rsidRPr="004D5FC0">
        <w:rPr>
          <w:rFonts w:cs="Calibri"/>
          <w:color w:val="000000" w:themeColor="text1"/>
        </w:rPr>
        <w:t>Conservación (en sus sistemas de información)</w:t>
      </w:r>
    </w:p>
    <w:p w14:paraId="32CB1140" w14:textId="77777777" w:rsidR="004D5FC0" w:rsidRPr="004D5FC0" w:rsidRDefault="004D5FC0" w:rsidP="004D5FC0">
      <w:pPr>
        <w:spacing w:line="360" w:lineRule="auto"/>
        <w:ind w:left="66"/>
        <w:jc w:val="both"/>
        <w:rPr>
          <w:rFonts w:cs="Calibri"/>
          <w:color w:val="000000" w:themeColor="text1"/>
        </w:rPr>
      </w:pPr>
      <w:sdt>
        <w:sdtPr>
          <w:rPr>
            <w:rFonts w:cs="Calibri"/>
            <w:color w:val="000000" w:themeColor="text1"/>
          </w:rPr>
          <w:id w:val="1573160884"/>
          <w14:checkbox>
            <w14:checked w14:val="0"/>
            <w14:checkedState w14:val="2612" w14:font="MS Gothic"/>
            <w14:uncheckedState w14:val="2610" w14:font="MS Gothic"/>
          </w14:checkbox>
        </w:sdtPr>
        <w:sdtContent>
          <w:r w:rsidRPr="004D5FC0">
            <w:rPr>
              <w:rFonts w:cs="Calibri"/>
              <w:color w:val="000000" w:themeColor="text1"/>
            </w:rPr>
            <w:t>☐</w:t>
          </w:r>
        </w:sdtContent>
      </w:sdt>
      <w:r w:rsidRPr="004D5FC0">
        <w:rPr>
          <w:rFonts w:cs="Calibri"/>
          <w:color w:val="000000" w:themeColor="text1"/>
        </w:rPr>
        <w:t>Duplicado</w:t>
      </w:r>
    </w:p>
    <w:p w14:paraId="336187E9" w14:textId="77777777" w:rsidR="004D5FC0" w:rsidRPr="004D5FC0" w:rsidRDefault="004D5FC0" w:rsidP="004D5FC0">
      <w:pPr>
        <w:spacing w:line="360" w:lineRule="auto"/>
        <w:ind w:left="66"/>
        <w:jc w:val="both"/>
        <w:rPr>
          <w:rFonts w:cs="Calibri"/>
          <w:color w:val="000000" w:themeColor="text1"/>
        </w:rPr>
      </w:pPr>
      <w:sdt>
        <w:sdtPr>
          <w:rPr>
            <w:rFonts w:cs="Calibri"/>
            <w:color w:val="000000" w:themeColor="text1"/>
          </w:rPr>
          <w:id w:val="152114753"/>
          <w14:checkbox>
            <w14:checked w14:val="0"/>
            <w14:checkedState w14:val="2612" w14:font="MS Gothic"/>
            <w14:uncheckedState w14:val="2610" w14:font="MS Gothic"/>
          </w14:checkbox>
        </w:sdtPr>
        <w:sdtContent>
          <w:r w:rsidRPr="004D5FC0">
            <w:rPr>
              <w:rFonts w:cs="Calibri"/>
              <w:color w:val="000000" w:themeColor="text1"/>
            </w:rPr>
            <w:t>☐</w:t>
          </w:r>
        </w:sdtContent>
      </w:sdt>
      <w:r w:rsidRPr="004D5FC0">
        <w:rPr>
          <w:rFonts w:cs="Calibri"/>
          <w:color w:val="000000" w:themeColor="text1"/>
        </w:rPr>
        <w:t>Copias temporales</w:t>
      </w:r>
    </w:p>
    <w:p w14:paraId="3FA7D04F" w14:textId="77777777" w:rsidR="004D5FC0" w:rsidRPr="004D5FC0" w:rsidRDefault="004D5FC0" w:rsidP="004D5FC0">
      <w:pPr>
        <w:spacing w:line="360" w:lineRule="auto"/>
        <w:ind w:left="66"/>
        <w:jc w:val="both"/>
        <w:rPr>
          <w:rFonts w:cs="Calibri"/>
          <w:color w:val="000000" w:themeColor="text1"/>
        </w:rPr>
      </w:pPr>
      <w:sdt>
        <w:sdtPr>
          <w:rPr>
            <w:rFonts w:cs="Calibri"/>
            <w:color w:val="000000" w:themeColor="text1"/>
          </w:rPr>
          <w:id w:val="1188182973"/>
          <w14:checkbox>
            <w14:checked w14:val="1"/>
            <w14:checkedState w14:val="2612" w14:font="MS Gothic"/>
            <w14:uncheckedState w14:val="2610" w14:font="MS Gothic"/>
          </w14:checkbox>
        </w:sdtPr>
        <w:sdtContent>
          <w:r w:rsidRPr="004D5FC0">
            <w:rPr>
              <w:rFonts w:ascii="Segoe UI Symbol" w:hAnsi="Segoe UI Symbol" w:cs="Segoe UI Symbol"/>
              <w:color w:val="000000" w:themeColor="text1"/>
            </w:rPr>
            <w:t>☒</w:t>
          </w:r>
        </w:sdtContent>
      </w:sdt>
      <w:r w:rsidRPr="004D5FC0">
        <w:rPr>
          <w:rFonts w:cs="Calibri"/>
          <w:color w:val="000000" w:themeColor="text1"/>
        </w:rPr>
        <w:t>Copias de seguridad</w:t>
      </w:r>
    </w:p>
    <w:p w14:paraId="23EF384C" w14:textId="77777777" w:rsidR="004D5FC0" w:rsidRPr="004D5FC0" w:rsidRDefault="004D5FC0" w:rsidP="004D5FC0">
      <w:pPr>
        <w:spacing w:line="360" w:lineRule="auto"/>
        <w:ind w:left="66"/>
        <w:jc w:val="both"/>
        <w:rPr>
          <w:rFonts w:cs="Calibri"/>
          <w:color w:val="000000" w:themeColor="text1"/>
        </w:rPr>
      </w:pPr>
      <w:sdt>
        <w:sdtPr>
          <w:rPr>
            <w:rFonts w:cs="Calibri"/>
            <w:color w:val="000000" w:themeColor="text1"/>
          </w:rPr>
          <w:id w:val="-132651486"/>
          <w14:checkbox>
            <w14:checked w14:val="1"/>
            <w14:checkedState w14:val="2612" w14:font="MS Gothic"/>
            <w14:uncheckedState w14:val="2610" w14:font="MS Gothic"/>
          </w14:checkbox>
        </w:sdtPr>
        <w:sdtContent>
          <w:r w:rsidRPr="004D5FC0">
            <w:rPr>
              <w:rFonts w:ascii="Segoe UI Symbol" w:hAnsi="Segoe UI Symbol" w:cs="Segoe UI Symbol"/>
              <w:color w:val="000000" w:themeColor="text1"/>
            </w:rPr>
            <w:t>☒</w:t>
          </w:r>
        </w:sdtContent>
      </w:sdt>
      <w:r w:rsidRPr="004D5FC0">
        <w:rPr>
          <w:rFonts w:cs="Calibri"/>
          <w:color w:val="000000" w:themeColor="text1"/>
        </w:rPr>
        <w:t>Recuperación</w:t>
      </w:r>
    </w:p>
    <w:p w14:paraId="2B4F8E08" w14:textId="77777777" w:rsidR="004D5FC0" w:rsidRPr="004D5FC0" w:rsidRDefault="004D5FC0" w:rsidP="004D5FC0">
      <w:pPr>
        <w:spacing w:line="360" w:lineRule="auto"/>
        <w:ind w:left="66"/>
        <w:jc w:val="both"/>
        <w:rPr>
          <w:rFonts w:cs="Calibri"/>
          <w:color w:val="000000" w:themeColor="text1"/>
        </w:rPr>
      </w:pPr>
      <w:sdt>
        <w:sdtPr>
          <w:rPr>
            <w:rFonts w:cs="Calibri"/>
            <w:color w:val="000000" w:themeColor="text1"/>
          </w:rPr>
          <w:id w:val="382910185"/>
          <w14:checkbox>
            <w14:checked w14:val="0"/>
            <w14:checkedState w14:val="2612" w14:font="MS Gothic"/>
            <w14:uncheckedState w14:val="2610" w14:font="MS Gothic"/>
          </w14:checkbox>
        </w:sdtPr>
        <w:sdtContent>
          <w:r w:rsidRPr="004D5FC0">
            <w:rPr>
              <w:rFonts w:cs="Calibri"/>
              <w:color w:val="000000" w:themeColor="text1"/>
            </w:rPr>
            <w:t>☐</w:t>
          </w:r>
        </w:sdtContent>
      </w:sdt>
      <w:proofErr w:type="gramStart"/>
      <w:r w:rsidRPr="004D5FC0">
        <w:rPr>
          <w:rFonts w:cs="Calibri"/>
          <w:color w:val="000000" w:themeColor="text1"/>
        </w:rPr>
        <w:t>Otros:......................................................................................</w:t>
      </w:r>
      <w:proofErr w:type="gramEnd"/>
    </w:p>
    <w:p w14:paraId="26089B41" w14:textId="77777777" w:rsidR="004D5FC0" w:rsidRPr="004D5FC0" w:rsidRDefault="004D5FC0" w:rsidP="004D5FC0">
      <w:pPr>
        <w:jc w:val="both"/>
        <w:rPr>
          <w:rFonts w:cs="Calibri"/>
        </w:rPr>
      </w:pPr>
      <w:r w:rsidRPr="004D5FC0">
        <w:rPr>
          <w:rFonts w:cs="Calibri"/>
        </w:rPr>
        <w:t>Para la prestación de los servicios acordados, LA PARTE RESPONSABLE DEL TRATAMIENTO pone a disposición de LA PARTE ENCARGADA DEL TRATAMIENTO la siguiente información que se encuentra incluida en la siguiente actividad de tratamiento:</w:t>
      </w:r>
    </w:p>
    <w:p w14:paraId="3338D7FE" w14:textId="77777777" w:rsidR="004D5FC0" w:rsidRPr="004D5FC0" w:rsidRDefault="004D5FC0" w:rsidP="004D5FC0">
      <w:pPr>
        <w:jc w:val="both"/>
        <w:rPr>
          <w:rFonts w:cs="Calibri"/>
          <w:color w:val="000000" w:themeColor="text1"/>
        </w:rPr>
      </w:pPr>
      <w:r w:rsidRPr="004D5FC0">
        <w:rPr>
          <w:rFonts w:cs="Calibri"/>
          <w:color w:val="000000" w:themeColor="text1"/>
        </w:rPr>
        <w:t>Manifestaciones de interés para el programa “MOVILIZA tu VIVIENDA RURAL”, con código RAT 2831.</w:t>
      </w:r>
    </w:p>
    <w:p w14:paraId="26C2FAC6" w14:textId="77777777" w:rsidR="004D5FC0" w:rsidRPr="004D5FC0" w:rsidRDefault="004D5FC0" w:rsidP="004D5FC0">
      <w:pPr>
        <w:numPr>
          <w:ilvl w:val="0"/>
          <w:numId w:val="2"/>
        </w:numPr>
        <w:contextualSpacing/>
        <w:jc w:val="both"/>
        <w:rPr>
          <w:rFonts w:cs="Calibri"/>
          <w:color w:val="000000" w:themeColor="text1"/>
        </w:rPr>
      </w:pPr>
      <w:r w:rsidRPr="004D5FC0">
        <w:rPr>
          <w:rFonts w:cs="Calibri"/>
          <w:color w:val="000000" w:themeColor="text1"/>
        </w:rPr>
        <w:t>Categoría de personas interesadas: personas de contacto, propietarios o arrendatarios, solicitantes</w:t>
      </w:r>
    </w:p>
    <w:p w14:paraId="211B4D0E" w14:textId="77777777" w:rsidR="004D5FC0" w:rsidRPr="004D5FC0" w:rsidRDefault="004D5FC0" w:rsidP="004D5FC0">
      <w:pPr>
        <w:numPr>
          <w:ilvl w:val="0"/>
          <w:numId w:val="2"/>
        </w:numPr>
        <w:contextualSpacing/>
        <w:jc w:val="both"/>
        <w:rPr>
          <w:rFonts w:cs="Calibri"/>
          <w:color w:val="000000" w:themeColor="text1"/>
        </w:rPr>
      </w:pPr>
      <w:r w:rsidRPr="004D5FC0">
        <w:rPr>
          <w:rFonts w:cs="Calibri"/>
          <w:color w:val="000000" w:themeColor="text1"/>
        </w:rPr>
        <w:t>Categoría de datos personales: nombre y apellidos, dirección, firma, detalles del empleo</w:t>
      </w:r>
    </w:p>
    <w:p w14:paraId="2F67E4BC" w14:textId="77777777" w:rsidR="004D5FC0" w:rsidRPr="004D5FC0" w:rsidRDefault="004D5FC0" w:rsidP="004D5FC0">
      <w:pPr>
        <w:numPr>
          <w:ilvl w:val="0"/>
          <w:numId w:val="2"/>
        </w:numPr>
        <w:contextualSpacing/>
        <w:jc w:val="both"/>
        <w:rPr>
          <w:rFonts w:cs="Calibri"/>
          <w:color w:val="000000" w:themeColor="text1"/>
        </w:rPr>
      </w:pPr>
      <w:r w:rsidRPr="004D5FC0">
        <w:rPr>
          <w:rFonts w:cs="Calibri"/>
          <w:color w:val="000000" w:themeColor="text1"/>
        </w:rPr>
        <w:t>Finalidades del tratamiento: Gestionar las manifestaciones de interés para “MOVILIZA tu VIVIENDA RURAL” presentadas por los Ayuntamientos o de sus entidades dependientes o vinculadas de Castilla-La Mancha</w:t>
      </w:r>
    </w:p>
    <w:p w14:paraId="3FBEC12F" w14:textId="77777777" w:rsidR="004D5FC0" w:rsidRPr="004D5FC0" w:rsidRDefault="004D5FC0" w:rsidP="004D5FC0">
      <w:pPr>
        <w:numPr>
          <w:ilvl w:val="0"/>
          <w:numId w:val="2"/>
        </w:numPr>
        <w:contextualSpacing/>
        <w:jc w:val="both"/>
        <w:rPr>
          <w:rFonts w:cs="Calibri"/>
          <w:color w:val="000000" w:themeColor="text1"/>
        </w:rPr>
      </w:pPr>
      <w:r w:rsidRPr="004D5FC0">
        <w:rPr>
          <w:rFonts w:cs="Calibri"/>
          <w:color w:val="000000" w:themeColor="text1"/>
        </w:rPr>
        <w:t>Duración del tratamiento: Se conservarán durante el tiempo que sea necesario para cumplir con la finalidad para la que se recabaron y para determinar las posibles responsabilidades que se pudieran derivar de dicha finalidad y del tratamiento de los datos. Será de aplicación lo dispuesto en la normativa de archivos y documentación.</w:t>
      </w:r>
    </w:p>
    <w:p w14:paraId="14060D75" w14:textId="77777777" w:rsidR="004D5FC0" w:rsidRPr="004D5FC0" w:rsidRDefault="004D5FC0" w:rsidP="004D5FC0">
      <w:pPr>
        <w:jc w:val="both"/>
        <w:rPr>
          <w:rFonts w:cs="Calibri"/>
        </w:rPr>
      </w:pPr>
    </w:p>
    <w:p w14:paraId="473EEBC3" w14:textId="77777777" w:rsidR="004D5FC0" w:rsidRPr="004D5FC0" w:rsidRDefault="004D5FC0" w:rsidP="004D5FC0">
      <w:pPr>
        <w:jc w:val="both"/>
        <w:rPr>
          <w:rFonts w:cs="Calibri"/>
          <w:b/>
        </w:rPr>
      </w:pPr>
      <w:r w:rsidRPr="004D5FC0">
        <w:rPr>
          <w:rFonts w:cs="Calibri"/>
          <w:b/>
        </w:rPr>
        <w:t>QUINTA. - OBLIGACIONES DE LAS PARTES.</w:t>
      </w:r>
    </w:p>
    <w:p w14:paraId="53E782C3" w14:textId="77777777" w:rsidR="004D5FC0" w:rsidRPr="004D5FC0" w:rsidRDefault="004D5FC0" w:rsidP="004D5FC0">
      <w:pPr>
        <w:jc w:val="both"/>
        <w:rPr>
          <w:rFonts w:cs="Calibri"/>
        </w:rPr>
      </w:pPr>
      <w:r w:rsidRPr="004D5FC0">
        <w:rPr>
          <w:rFonts w:cs="Calibri"/>
        </w:rPr>
        <w:t xml:space="preserve">Ambas partes deben cumplir durante toda la vigencia del contrato la normativa nacional y de la Unión Europea en materia de protección de datos que se encuentre vigente en cada momento. </w:t>
      </w:r>
    </w:p>
    <w:p w14:paraId="73905465" w14:textId="77777777" w:rsidR="004D5FC0" w:rsidRPr="004D5FC0" w:rsidRDefault="004D5FC0" w:rsidP="004D5FC0">
      <w:pPr>
        <w:jc w:val="both"/>
        <w:rPr>
          <w:rFonts w:cs="Calibri"/>
        </w:rPr>
      </w:pPr>
      <w:r w:rsidRPr="004D5FC0">
        <w:rPr>
          <w:rFonts w:cs="Calibri"/>
        </w:rPr>
        <w:t>Con arreglo al tratamiento descrito, los pormenores de las operaciones de tratamiento y, en particular, las categorías de datos personales y los fines para los que se tratan los datos personales por cuenta de la parte responsable.</w:t>
      </w:r>
    </w:p>
    <w:p w14:paraId="03029391" w14:textId="77777777" w:rsidR="004D5FC0" w:rsidRPr="004D5FC0" w:rsidRDefault="004D5FC0" w:rsidP="004D5FC0">
      <w:pPr>
        <w:jc w:val="both"/>
        <w:rPr>
          <w:rFonts w:cs="Calibri"/>
        </w:rPr>
      </w:pPr>
      <w:r w:rsidRPr="004D5FC0">
        <w:rPr>
          <w:rFonts w:cs="Calibri"/>
        </w:rPr>
        <w:t>Son obligaciones de las partes:</w:t>
      </w:r>
    </w:p>
    <w:p w14:paraId="14E3D24F" w14:textId="77777777" w:rsidR="004D5FC0" w:rsidRPr="004D5FC0" w:rsidRDefault="004D5FC0" w:rsidP="004D5FC0">
      <w:pPr>
        <w:jc w:val="both"/>
        <w:rPr>
          <w:rFonts w:cs="Calibri"/>
          <w:u w:val="single"/>
        </w:rPr>
      </w:pPr>
      <w:r w:rsidRPr="004D5FC0">
        <w:rPr>
          <w:rFonts w:cs="Calibri"/>
          <w:u w:val="single"/>
        </w:rPr>
        <w:t>1. Instrucciones.</w:t>
      </w:r>
    </w:p>
    <w:p w14:paraId="0307CFC3" w14:textId="77777777" w:rsidR="004D5FC0" w:rsidRPr="004D5FC0" w:rsidRDefault="004D5FC0" w:rsidP="004D5FC0">
      <w:pPr>
        <w:jc w:val="both"/>
        <w:rPr>
          <w:rFonts w:cs="Calibri"/>
        </w:rPr>
      </w:pPr>
      <w:r w:rsidRPr="004D5FC0">
        <w:rPr>
          <w:rFonts w:cs="Calibri"/>
        </w:rPr>
        <w:t xml:space="preserve">a) La parte encargada tratará los datos personales únicamente siguiendo instrucciones documentadas de la parte responsable, salvo que esté obligada a ello en virtud del Derecho de la Unión o de la normativa nacional española, que se aplique a la parte encargada. En tal caso, la parte encargada informará a la parte responsable de esa exigencia legal previa al tratamiento, salvo que tal Derecho lo prohíba por razones importantes de interés público. La parte responsable también podrá dar instrucciones ulteriores en cualquier momento del </w:t>
      </w:r>
      <w:r w:rsidRPr="004D5FC0">
        <w:rPr>
          <w:rFonts w:cs="Calibri"/>
        </w:rPr>
        <w:lastRenderedPageBreak/>
        <w:t>período de tratamiento de los datos personales. Dichas instrucciones deberán estar siempre documentadas.</w:t>
      </w:r>
    </w:p>
    <w:p w14:paraId="5DBA12A7" w14:textId="77777777" w:rsidR="004D5FC0" w:rsidRPr="004D5FC0" w:rsidRDefault="004D5FC0" w:rsidP="004D5FC0">
      <w:pPr>
        <w:jc w:val="both"/>
        <w:rPr>
          <w:rFonts w:cs="Calibri"/>
        </w:rPr>
      </w:pPr>
      <w:r w:rsidRPr="004D5FC0">
        <w:rPr>
          <w:rFonts w:cs="Calibri"/>
        </w:rPr>
        <w:t>b) La parte encargada informará inmediatamente a la parte responsable si las instrucciones dadas por la parte responsable infringen, a juicio de la parte encargada, el RGPD o las disposiciones aplicables del Derecho de la Unión en materia de protección de datos, o de La Ley (</w:t>
      </w:r>
      <w:proofErr w:type="spellStart"/>
      <w:r w:rsidRPr="004D5FC0">
        <w:rPr>
          <w:rFonts w:cs="Calibri"/>
        </w:rPr>
        <w:t>LOPDyGDD</w:t>
      </w:r>
      <w:proofErr w:type="spellEnd"/>
      <w:r w:rsidRPr="004D5FC0">
        <w:rPr>
          <w:rFonts w:cs="Calibri"/>
        </w:rPr>
        <w:t>).</w:t>
      </w:r>
    </w:p>
    <w:p w14:paraId="466A6DF5" w14:textId="77777777" w:rsidR="004D5FC0" w:rsidRPr="004D5FC0" w:rsidRDefault="004D5FC0" w:rsidP="004D5FC0">
      <w:pPr>
        <w:jc w:val="both"/>
        <w:rPr>
          <w:rFonts w:cs="Calibri"/>
          <w:u w:val="single"/>
        </w:rPr>
      </w:pPr>
      <w:r w:rsidRPr="004D5FC0">
        <w:rPr>
          <w:rFonts w:cs="Calibri"/>
          <w:u w:val="single"/>
        </w:rPr>
        <w:t>2. Limitación de la finalidad.</w:t>
      </w:r>
    </w:p>
    <w:p w14:paraId="7C091FF3" w14:textId="77777777" w:rsidR="004D5FC0" w:rsidRPr="004D5FC0" w:rsidRDefault="004D5FC0" w:rsidP="004D5FC0">
      <w:pPr>
        <w:jc w:val="both"/>
        <w:rPr>
          <w:rFonts w:cs="Calibri"/>
        </w:rPr>
      </w:pPr>
      <w:r w:rsidRPr="004D5FC0">
        <w:rPr>
          <w:rFonts w:cs="Calibri"/>
        </w:rPr>
        <w:t>La parte encargada tratará los datos personales únicamente para los fines específicos del encargo de tratamiento indicados, salvo cuando siga instrucciones adicionales de la parte responsable. En ningún caso podrá utilizar los datos para fines propios.</w:t>
      </w:r>
    </w:p>
    <w:p w14:paraId="051BA637" w14:textId="77777777" w:rsidR="004D5FC0" w:rsidRPr="004D5FC0" w:rsidRDefault="004D5FC0" w:rsidP="004D5FC0">
      <w:pPr>
        <w:jc w:val="both"/>
        <w:rPr>
          <w:rFonts w:cs="Calibri"/>
          <w:u w:val="single"/>
        </w:rPr>
      </w:pPr>
      <w:r w:rsidRPr="004D5FC0">
        <w:rPr>
          <w:rFonts w:cs="Calibri"/>
          <w:u w:val="single"/>
        </w:rPr>
        <w:t>3. Duración del tratamiento.</w:t>
      </w:r>
    </w:p>
    <w:p w14:paraId="10C4460E" w14:textId="77777777" w:rsidR="004D5FC0" w:rsidRPr="004D5FC0" w:rsidRDefault="004D5FC0" w:rsidP="004D5FC0">
      <w:pPr>
        <w:jc w:val="both"/>
        <w:rPr>
          <w:rFonts w:cs="Calibri"/>
        </w:rPr>
      </w:pPr>
      <w:r w:rsidRPr="004D5FC0">
        <w:rPr>
          <w:rFonts w:cs="Calibri"/>
        </w:rPr>
        <w:t>El tratamiento por parte de la parte encargada solo se realizará durante el período especificado en la cláusula cuarta de este acuerdo.</w:t>
      </w:r>
    </w:p>
    <w:p w14:paraId="54C031CB" w14:textId="77777777" w:rsidR="004D5FC0" w:rsidRPr="004D5FC0" w:rsidRDefault="004D5FC0" w:rsidP="004D5FC0">
      <w:pPr>
        <w:jc w:val="both"/>
        <w:rPr>
          <w:rFonts w:cs="Calibri"/>
          <w:u w:val="single"/>
        </w:rPr>
      </w:pPr>
      <w:r w:rsidRPr="004D5FC0">
        <w:rPr>
          <w:rFonts w:cs="Calibri"/>
          <w:u w:val="single"/>
        </w:rPr>
        <w:t>4. Seguridad del tratamiento.</w:t>
      </w:r>
    </w:p>
    <w:p w14:paraId="6C43271D" w14:textId="77777777" w:rsidR="004D5FC0" w:rsidRPr="004D5FC0" w:rsidRDefault="004D5FC0" w:rsidP="004D5FC0">
      <w:pPr>
        <w:jc w:val="both"/>
        <w:rPr>
          <w:rFonts w:cs="Calibri"/>
        </w:rPr>
      </w:pPr>
      <w:r w:rsidRPr="004D5FC0">
        <w:rPr>
          <w:rFonts w:cs="Calibri"/>
        </w:rPr>
        <w:t>a) La parte encargada aplicará, como mínimo, las medidas técnicas y organizativas especificadas a continuación para garantizar la seguridad de los datos personales. Una de estas medidas consistirá en la protección contra violaciones de la seguridad que ocasionen la destrucción, pérdida o alteración accidental o ilícita de datos personales, o la comunicación o acceso no autorizados a dichos datos («violación de la seguridad de los datos personales»). A la hora de determinar un nivel adecuado de seguridad, las partes tendrán debidamente en cuenta el estado de la técnica, los costes de aplicación, la naturaleza, el alcance, el contexto y los fines del tratamiento, y los riesgos que entraña el tratamiento para los interesados.</w:t>
      </w:r>
    </w:p>
    <w:p w14:paraId="674072BA" w14:textId="77777777" w:rsidR="004D5FC0" w:rsidRPr="004D5FC0" w:rsidRDefault="004D5FC0" w:rsidP="004D5FC0">
      <w:pPr>
        <w:jc w:val="both"/>
        <w:rPr>
          <w:rFonts w:cs="Calibri"/>
        </w:rPr>
      </w:pPr>
      <w:r w:rsidRPr="004D5FC0">
        <w:rPr>
          <w:rFonts w:cs="Calibri"/>
        </w:rPr>
        <w:t xml:space="preserve">Medidas a implantar: </w:t>
      </w:r>
    </w:p>
    <w:p w14:paraId="2E7E38B1" w14:textId="77777777" w:rsidR="004D5FC0" w:rsidRPr="004D5FC0" w:rsidRDefault="004D5FC0" w:rsidP="004D5FC0">
      <w:pPr>
        <w:jc w:val="both"/>
        <w:rPr>
          <w:rFonts w:cs="Calibri"/>
        </w:rPr>
      </w:pPr>
      <w:r w:rsidRPr="004D5FC0">
        <w:rPr>
          <w:rFonts w:cs="Calibri"/>
        </w:rPr>
        <w:t xml:space="preserve">Dado que el tratamiento forma parte de un Sistema de Información incluido en el ámbito de aplicación del Esquema Nacional de Seguridad, las medidas a implantar son las correspondientes a </w:t>
      </w:r>
      <w:r w:rsidRPr="004D5FC0">
        <w:rPr>
          <w:rFonts w:cs="Calibri"/>
          <w:color w:val="000000" w:themeColor="text1"/>
        </w:rPr>
        <w:t xml:space="preserve">nivel BAJO. </w:t>
      </w:r>
    </w:p>
    <w:p w14:paraId="3B51A017" w14:textId="77777777" w:rsidR="004D5FC0" w:rsidRPr="004D5FC0" w:rsidRDefault="004D5FC0" w:rsidP="004D5FC0">
      <w:pPr>
        <w:jc w:val="both"/>
        <w:rPr>
          <w:rFonts w:cs="Calibri"/>
        </w:rPr>
      </w:pPr>
      <w:r w:rsidRPr="004D5FC0">
        <w:rPr>
          <w:rFonts w:cs="Calibri"/>
        </w:rPr>
        <w:t>b) La parte encargada solo concederá acceso a los datos personales tratados a los miembros de su personal en la medida en que sea estrictamente necesario para la ejecución, la gestión y el seguimiento del acuerdo. La parte encargada garantizará que las personas autorizadas para tratar los datos personales recibidos se hayan comprometido a respetar la confidencialidad o estén sujetas a una obligación de confidencialidad de naturaleza estatutaria, se comprometerán, de forma expresa y por escrito, según el modelo facilitado por la parte responsable del tratamiento, a respetar la confidencialidad, a cumplir las medidas de seguridad correspondientes, y a recibir la formación necesaria para el tratamiento, de todo ello debe remitir a la parte responsable la documentación que lo acredite.</w:t>
      </w:r>
    </w:p>
    <w:p w14:paraId="45775843" w14:textId="77777777" w:rsidR="004D5FC0" w:rsidRPr="004D5FC0" w:rsidRDefault="004D5FC0" w:rsidP="004D5FC0">
      <w:pPr>
        <w:jc w:val="both"/>
        <w:rPr>
          <w:rFonts w:cs="Calibri"/>
          <w:u w:val="single"/>
        </w:rPr>
      </w:pPr>
      <w:r w:rsidRPr="004D5FC0">
        <w:rPr>
          <w:rFonts w:cs="Calibri"/>
          <w:u w:val="single"/>
        </w:rPr>
        <w:t>5. Datos sensibles.</w:t>
      </w:r>
    </w:p>
    <w:p w14:paraId="0E81EE3D" w14:textId="77777777" w:rsidR="004D5FC0" w:rsidRPr="004D5FC0" w:rsidRDefault="004D5FC0" w:rsidP="004D5FC0">
      <w:pPr>
        <w:jc w:val="both"/>
        <w:rPr>
          <w:rFonts w:cs="Calibri"/>
        </w:rPr>
      </w:pPr>
      <w:r w:rsidRPr="004D5FC0">
        <w:rPr>
          <w:rFonts w:cs="Calibri"/>
        </w:rPr>
        <w:t xml:space="preserve">Si el tratamiento afecta a datos personales que revelen el origen étnico o racial, las opiniones políticas, las convicciones religiosas o filosóficas, o la afiliación sindical, datos genéticos o datos biométricos dirigidos a identificar de manera unívoca a una persona </w:t>
      </w:r>
      <w:r w:rsidRPr="004D5FC0">
        <w:rPr>
          <w:rFonts w:cs="Calibri"/>
        </w:rPr>
        <w:lastRenderedPageBreak/>
        <w:t>física, datos relativos a la salud o datos relativos a la vida sexual o la orientación sexual de una persona física, o datos relativos a condenas e infracciones penales («datos sensibles»), el encargado aplicará restricciones específicas y/o garantías adicionales.</w:t>
      </w:r>
    </w:p>
    <w:p w14:paraId="299D6338" w14:textId="77777777" w:rsidR="004D5FC0" w:rsidRPr="004D5FC0" w:rsidRDefault="004D5FC0" w:rsidP="004D5FC0">
      <w:pPr>
        <w:jc w:val="both"/>
        <w:rPr>
          <w:rFonts w:cs="Calibri"/>
          <w:u w:val="single"/>
        </w:rPr>
      </w:pPr>
      <w:r w:rsidRPr="004D5FC0">
        <w:rPr>
          <w:rFonts w:cs="Calibri"/>
          <w:u w:val="single"/>
        </w:rPr>
        <w:t>6. Documentación y cumplimiento.</w:t>
      </w:r>
    </w:p>
    <w:p w14:paraId="15F412A5" w14:textId="77777777" w:rsidR="004D5FC0" w:rsidRPr="004D5FC0" w:rsidRDefault="004D5FC0" w:rsidP="004D5FC0">
      <w:pPr>
        <w:jc w:val="both"/>
        <w:rPr>
          <w:rFonts w:cs="Calibri"/>
        </w:rPr>
      </w:pPr>
      <w:r w:rsidRPr="004D5FC0">
        <w:rPr>
          <w:rFonts w:cs="Calibri"/>
        </w:rPr>
        <w:t xml:space="preserve">a) Las partes deberán poder demostrar el cumplimiento del presente acuerdo.    </w:t>
      </w:r>
    </w:p>
    <w:p w14:paraId="4F7BF95D" w14:textId="77777777" w:rsidR="004D5FC0" w:rsidRPr="004D5FC0" w:rsidRDefault="004D5FC0" w:rsidP="004D5FC0">
      <w:pPr>
        <w:jc w:val="both"/>
        <w:rPr>
          <w:rFonts w:cs="Calibri"/>
        </w:rPr>
      </w:pPr>
      <w:r w:rsidRPr="004D5FC0">
        <w:rPr>
          <w:rFonts w:cs="Calibri"/>
        </w:rPr>
        <w:t xml:space="preserve">b) La parte encargada presentará a la parte responsable la adhesión a códigos de conducta aprobados a tenor del artículo 40 del RGPD o a mecanismos de certificación aprobados a tenor del artículo 42 del RGPD, en su caso. </w:t>
      </w:r>
    </w:p>
    <w:p w14:paraId="621A522E" w14:textId="77777777" w:rsidR="004D5FC0" w:rsidRPr="004D5FC0" w:rsidRDefault="004D5FC0" w:rsidP="004D5FC0">
      <w:pPr>
        <w:jc w:val="both"/>
        <w:rPr>
          <w:rFonts w:cs="Calibri"/>
        </w:rPr>
      </w:pPr>
      <w:r w:rsidRPr="004D5FC0">
        <w:rPr>
          <w:rFonts w:cs="Calibri"/>
        </w:rPr>
        <w:t>c) La parte encargada llevará por escrito un registro</w:t>
      </w:r>
      <w:r w:rsidRPr="004D5FC0">
        <w:rPr>
          <w:rFonts w:cs="Times New Roman"/>
          <w:vertAlign w:val="superscript"/>
        </w:rPr>
        <w:footnoteReference w:id="1"/>
      </w:r>
      <w:r w:rsidRPr="004D5FC0">
        <w:rPr>
          <w:rFonts w:cs="Calibri"/>
        </w:rPr>
        <w:t xml:space="preserve"> de todas las categorías de actividades de tratamiento efectuadas por cuenta de la parte responsable conforme al artículo 30.2 del citado Reglamento, que contenga:</w:t>
      </w:r>
    </w:p>
    <w:p w14:paraId="26CF900B" w14:textId="77777777" w:rsidR="004D5FC0" w:rsidRPr="004D5FC0" w:rsidRDefault="004D5FC0" w:rsidP="004D5FC0">
      <w:pPr>
        <w:jc w:val="both"/>
        <w:rPr>
          <w:rFonts w:cs="Calibri"/>
        </w:rPr>
      </w:pPr>
      <w:r w:rsidRPr="004D5FC0">
        <w:rPr>
          <w:rFonts w:cs="Calibri"/>
        </w:rPr>
        <w:t>- El nombre y los datos de contacto de la parte encargada o de las partes encargadas y de cada persona responsable por cuenta de la cual actúe la parte encargada y, en su caso, de quien represente a la persona responsable o encargada y de la persona delegada de protección de datos.</w:t>
      </w:r>
    </w:p>
    <w:p w14:paraId="03D5CDF7" w14:textId="77777777" w:rsidR="004D5FC0" w:rsidRPr="004D5FC0" w:rsidRDefault="004D5FC0" w:rsidP="004D5FC0">
      <w:pPr>
        <w:jc w:val="both"/>
        <w:rPr>
          <w:rFonts w:cs="Calibri"/>
        </w:rPr>
      </w:pPr>
      <w:r w:rsidRPr="004D5FC0">
        <w:rPr>
          <w:rFonts w:cs="Calibri"/>
        </w:rPr>
        <w:t>- Las categorías de tratamientos efectuados por cuenta de cada responsable.</w:t>
      </w:r>
    </w:p>
    <w:p w14:paraId="3C4B39A6" w14:textId="77777777" w:rsidR="004D5FC0" w:rsidRPr="004D5FC0" w:rsidRDefault="004D5FC0" w:rsidP="004D5FC0">
      <w:pPr>
        <w:jc w:val="both"/>
        <w:rPr>
          <w:rFonts w:cs="Calibri"/>
        </w:rPr>
      </w:pPr>
      <w:r w:rsidRPr="004D5FC0">
        <w:rPr>
          <w:rFonts w:cs="Calibri"/>
        </w:rPr>
        <w:t>- En su caso, las transferencias de datos personales a un tercer país u organización internacional, incluida la identificación de dicho tercer país u organización internacional y, en el caso de las transferencias indicadas en el artículo 49 apartado 1, párrafo segundo del RGPD, la documentación de garantías adecuadas.</w:t>
      </w:r>
    </w:p>
    <w:p w14:paraId="2CEF62A2" w14:textId="77777777" w:rsidR="004D5FC0" w:rsidRPr="004D5FC0" w:rsidRDefault="004D5FC0" w:rsidP="004D5FC0">
      <w:pPr>
        <w:jc w:val="both"/>
        <w:rPr>
          <w:rFonts w:cs="Calibri"/>
        </w:rPr>
      </w:pPr>
      <w:r w:rsidRPr="004D5FC0">
        <w:rPr>
          <w:rFonts w:cs="Calibri"/>
        </w:rPr>
        <w:t>- Una descripción general de las medidas técnicas y organizativas de seguridad.</w:t>
      </w:r>
    </w:p>
    <w:p w14:paraId="76A7A5B5" w14:textId="77777777" w:rsidR="004D5FC0" w:rsidRPr="004D5FC0" w:rsidRDefault="004D5FC0" w:rsidP="004D5FC0">
      <w:pPr>
        <w:jc w:val="both"/>
        <w:rPr>
          <w:rFonts w:cs="Calibri"/>
        </w:rPr>
      </w:pPr>
      <w:r w:rsidRPr="004D5FC0">
        <w:rPr>
          <w:rFonts w:cs="Calibri"/>
        </w:rPr>
        <w:t xml:space="preserve">d) La parte encargada designará a un </w:t>
      </w:r>
      <w:proofErr w:type="gramStart"/>
      <w:r w:rsidRPr="004D5FC0">
        <w:rPr>
          <w:rFonts w:cs="Calibri"/>
        </w:rPr>
        <w:t>Delegado</w:t>
      </w:r>
      <w:proofErr w:type="gramEnd"/>
      <w:r w:rsidRPr="004D5FC0">
        <w:rPr>
          <w:rFonts w:cs="Calibri"/>
        </w:rPr>
        <w:t xml:space="preserve"> o </w:t>
      </w:r>
      <w:proofErr w:type="gramStart"/>
      <w:r w:rsidRPr="004D5FC0">
        <w:rPr>
          <w:rFonts w:cs="Calibri"/>
        </w:rPr>
        <w:t>Delegada</w:t>
      </w:r>
      <w:proofErr w:type="gramEnd"/>
      <w:r w:rsidRPr="004D5FC0">
        <w:rPr>
          <w:rFonts w:cs="Calibri"/>
        </w:rPr>
        <w:t xml:space="preserve"> de Protección de Datos y comunicar su identidad y datos de contacto a la parte responsable (sólo en el caso en que la empresa esté obligada).</w:t>
      </w:r>
    </w:p>
    <w:p w14:paraId="188D0E30" w14:textId="77777777" w:rsidR="004D5FC0" w:rsidRPr="004D5FC0" w:rsidRDefault="004D5FC0" w:rsidP="004D5FC0">
      <w:pPr>
        <w:jc w:val="both"/>
        <w:rPr>
          <w:rFonts w:cs="Calibri"/>
        </w:rPr>
      </w:pPr>
      <w:r w:rsidRPr="004D5FC0">
        <w:rPr>
          <w:rFonts w:cs="Calibri"/>
        </w:rPr>
        <w:t>e) La parte encargada resolverá con presteza y de forma adecuada las consultas de la parte responsable relacionadas con el tratamiento con arreglo al presente acuerdo.</w:t>
      </w:r>
    </w:p>
    <w:p w14:paraId="7665FD9C" w14:textId="77777777" w:rsidR="004D5FC0" w:rsidRPr="004D5FC0" w:rsidRDefault="004D5FC0" w:rsidP="004D5FC0">
      <w:pPr>
        <w:jc w:val="both"/>
        <w:rPr>
          <w:rFonts w:cs="Calibri"/>
        </w:rPr>
      </w:pPr>
      <w:r w:rsidRPr="004D5FC0">
        <w:rPr>
          <w:rFonts w:cs="Calibri"/>
        </w:rPr>
        <w:t>f) La parte encargada pondrá a disposición de la parte responsable toda la información necesaria para demostrar el cumplimiento de las obligaciones contempladas en el presente acuerdo y que deriven directamente del RGPD. A instancia de la parte responsable, la parte encargada permitirá y contribuirá a la realización de auditorías de las actividades de tratamiento cubiertas por el presente acuerdo, a intervalos razonables o si existen indicios de incumplimiento. Al decidir si se realiza un examen o una auditoría, la parte responsable podrá tener en cuenta las certificaciones pertinentes que obren en poder de la parte encargada.</w:t>
      </w:r>
    </w:p>
    <w:p w14:paraId="41BF3006" w14:textId="77777777" w:rsidR="004D5FC0" w:rsidRPr="004D5FC0" w:rsidRDefault="004D5FC0" w:rsidP="004D5FC0">
      <w:pPr>
        <w:jc w:val="both"/>
        <w:rPr>
          <w:rFonts w:cs="Calibri"/>
        </w:rPr>
      </w:pPr>
      <w:r w:rsidRPr="004D5FC0">
        <w:rPr>
          <w:rFonts w:cs="Calibri"/>
        </w:rPr>
        <w:lastRenderedPageBreak/>
        <w:t>g) La parte responsable podrá optar por realizar la auditoría por sí misma o autorizar a una auditoría independiente. Las auditorías también podrán consistir en inspecciones de los locales o instalaciones físicas de la parte encargada y, cuando proceda, realizarse con un preaviso razonable.</w:t>
      </w:r>
    </w:p>
    <w:p w14:paraId="5EA234D0" w14:textId="77777777" w:rsidR="004D5FC0" w:rsidRPr="004D5FC0" w:rsidRDefault="004D5FC0" w:rsidP="004D5FC0">
      <w:pPr>
        <w:jc w:val="both"/>
        <w:rPr>
          <w:rFonts w:cs="Calibri"/>
        </w:rPr>
      </w:pPr>
      <w:r w:rsidRPr="004D5FC0">
        <w:rPr>
          <w:rFonts w:cs="Calibri"/>
        </w:rPr>
        <w:t>h) Las partes pondrán a disposición de las autoridades de control competentes, a instancia de estas, la información a que se refiere la presente cláusula y, en particular, los resultados de las auditorías.</w:t>
      </w:r>
    </w:p>
    <w:p w14:paraId="0FD0F937" w14:textId="77777777" w:rsidR="004D5FC0" w:rsidRPr="004D5FC0" w:rsidRDefault="004D5FC0" w:rsidP="004D5FC0">
      <w:pPr>
        <w:jc w:val="both"/>
        <w:rPr>
          <w:rFonts w:cs="Calibri"/>
        </w:rPr>
      </w:pPr>
      <w:r w:rsidRPr="004D5FC0">
        <w:rPr>
          <w:rFonts w:cs="Calibri"/>
        </w:rPr>
        <w:t>7. En el caso de que el encargo implicase sistemas de información y comunicaciones para la recogida, almacenamiento, procesamiento y gestión de datos fiscales relacionados con tributos y registros de población, así como los correspondientes tratamientos de datos personales, deberán ubicarse y prestarse dentro del territorio de la Unión Europea.</w:t>
      </w:r>
    </w:p>
    <w:p w14:paraId="5EF56ACD" w14:textId="77777777" w:rsidR="004D5FC0" w:rsidRPr="004D5FC0" w:rsidRDefault="004D5FC0" w:rsidP="004D5FC0">
      <w:pPr>
        <w:jc w:val="both"/>
        <w:rPr>
          <w:rFonts w:cs="Calibri"/>
        </w:rPr>
      </w:pPr>
    </w:p>
    <w:p w14:paraId="080F20AE" w14:textId="77777777" w:rsidR="004D5FC0" w:rsidRPr="004D5FC0" w:rsidRDefault="004D5FC0" w:rsidP="004D5FC0">
      <w:pPr>
        <w:jc w:val="both"/>
        <w:rPr>
          <w:rFonts w:cs="Calibri"/>
          <w:u w:val="single"/>
        </w:rPr>
      </w:pPr>
      <w:r w:rsidRPr="004D5FC0">
        <w:rPr>
          <w:rFonts w:cs="Calibri"/>
          <w:u w:val="single"/>
        </w:rPr>
        <w:t xml:space="preserve">8. </w:t>
      </w:r>
      <w:proofErr w:type="spellStart"/>
      <w:r w:rsidRPr="004D5FC0">
        <w:rPr>
          <w:rFonts w:cs="Calibri"/>
          <w:u w:val="single"/>
        </w:rPr>
        <w:t>Subencargos</w:t>
      </w:r>
      <w:proofErr w:type="spellEnd"/>
      <w:r w:rsidRPr="004D5FC0">
        <w:rPr>
          <w:rFonts w:cs="Calibri"/>
          <w:u w:val="single"/>
        </w:rPr>
        <w:t xml:space="preserve">. </w:t>
      </w:r>
    </w:p>
    <w:p w14:paraId="47655D65" w14:textId="77777777" w:rsidR="004D5FC0" w:rsidRPr="004D5FC0" w:rsidRDefault="004D5FC0" w:rsidP="004D5FC0">
      <w:pPr>
        <w:jc w:val="both"/>
        <w:rPr>
          <w:rFonts w:cs="Calibri"/>
          <w:color w:val="000000" w:themeColor="text1"/>
        </w:rPr>
      </w:pPr>
      <w:r w:rsidRPr="004D5FC0">
        <w:rPr>
          <w:rFonts w:cs="Calibri"/>
          <w:color w:val="000000" w:themeColor="text1"/>
        </w:rPr>
        <w:t>La parte encargada cuenta con una autorización general de la parte responsable para contratar a personas sub encargadas que figuren en la lista acordada y que figura en el anexo a este acuerdo. La parte encargada informará a la parte responsable específicamente y por escrito de las adiciones o sustituciones de personas sub encargadas previstas en dicha lista con al menos 15 días de antelación, de modo que la parte responsable tenga tiempo suficiente para formular objeción a tales cambios antes de que se contrate a la persona sub encargada o sub encargadas de que se trate. La parte encargada del tratamiento proporcionará a la parte responsable la información necesaria para que pueda ejercer su derecho a formular objeción.</w:t>
      </w:r>
    </w:p>
    <w:p w14:paraId="16BCCFA6" w14:textId="77777777" w:rsidR="004D5FC0" w:rsidRPr="004D5FC0" w:rsidRDefault="004D5FC0" w:rsidP="004D5FC0">
      <w:pPr>
        <w:jc w:val="both"/>
        <w:rPr>
          <w:rFonts w:cs="Calibri"/>
          <w:color w:val="000000" w:themeColor="text1"/>
        </w:rPr>
      </w:pPr>
      <w:r w:rsidRPr="004D5FC0">
        <w:rPr>
          <w:rFonts w:cs="Calibri"/>
          <w:color w:val="000000" w:themeColor="text1"/>
        </w:rPr>
        <w:t xml:space="preserve">b) Cuando la parte encargada contrate a una persona sub encargada para llevar a cabo actividades de tratamiento específicas (por cuenta de la parte responsable), lo hará por medio de un </w:t>
      </w:r>
      <w:r w:rsidRPr="004D5FC0">
        <w:rPr>
          <w:rFonts w:cs="Calibri"/>
          <w:strike/>
          <w:color w:val="000000" w:themeColor="text1"/>
        </w:rPr>
        <w:t>a</w:t>
      </w:r>
      <w:r w:rsidRPr="004D5FC0">
        <w:rPr>
          <w:rFonts w:cs="Calibri"/>
          <w:color w:val="000000" w:themeColor="text1"/>
        </w:rPr>
        <w:t xml:space="preserve">cuerdo que imponga a la persona sub encargada, en esencia, las mismas obligaciones en materia de protección de datos que las impuestas a la parte encargada en virtud del presente acuerdo. La parte encargada se asegurará de que la persona sub encargada cumpla las mismas obligaciones a las que ella esté sujeta en virtud del presente documento, del RGPD y la </w:t>
      </w:r>
      <w:proofErr w:type="spellStart"/>
      <w:r w:rsidRPr="004D5FC0">
        <w:rPr>
          <w:rFonts w:cs="Calibri"/>
          <w:color w:val="000000" w:themeColor="text1"/>
        </w:rPr>
        <w:t>LOPDyGDD</w:t>
      </w:r>
      <w:proofErr w:type="spellEnd"/>
      <w:r w:rsidRPr="004D5FC0">
        <w:rPr>
          <w:rFonts w:cs="Calibri"/>
          <w:color w:val="000000" w:themeColor="text1"/>
        </w:rPr>
        <w:t>.</w:t>
      </w:r>
    </w:p>
    <w:p w14:paraId="6476D29E" w14:textId="77777777" w:rsidR="004D5FC0" w:rsidRPr="004D5FC0" w:rsidRDefault="004D5FC0" w:rsidP="004D5FC0">
      <w:pPr>
        <w:jc w:val="both"/>
        <w:rPr>
          <w:rFonts w:cs="Calibri"/>
          <w:color w:val="000000" w:themeColor="text1"/>
        </w:rPr>
      </w:pPr>
      <w:r w:rsidRPr="004D5FC0">
        <w:rPr>
          <w:rFonts w:cs="Calibri"/>
          <w:color w:val="000000" w:themeColor="text1"/>
        </w:rPr>
        <w:t>c) La parte encargada proporcionará a la parte responsable, a instancia de esta, una copia del acuerdo con la persona sub encargada y de cualquier modificación posterior de la misma. En la medida en que sea necesario para proteger secretos comerciales u otro tipo de información confidencial, como datos personales, la parte encargada podrá expurgar el texto del acuerdo antes de compartir la copia.</w:t>
      </w:r>
    </w:p>
    <w:p w14:paraId="3D7AE3E5" w14:textId="77777777" w:rsidR="004D5FC0" w:rsidRPr="004D5FC0" w:rsidRDefault="004D5FC0" w:rsidP="004D5FC0">
      <w:pPr>
        <w:jc w:val="both"/>
        <w:rPr>
          <w:rFonts w:cs="Calibri"/>
          <w:color w:val="000000" w:themeColor="text1"/>
        </w:rPr>
      </w:pPr>
      <w:r w:rsidRPr="004D5FC0">
        <w:rPr>
          <w:rFonts w:cs="Calibri"/>
          <w:color w:val="000000" w:themeColor="text1"/>
        </w:rPr>
        <w:t>d) La parte encargada seguirá siendo plenamente responsable ante la parte responsable del cumplimiento de las obligaciones que imponga a la persona sub encargada su acuerdo con la parte encargada. La parte encargada notificará a la parte responsable los incumplimientos por parte de la persona sub encargada de las obligaciones que le atribuya dicho acuerdo.</w:t>
      </w:r>
    </w:p>
    <w:p w14:paraId="2E85A2A2" w14:textId="77777777" w:rsidR="004D5FC0" w:rsidRPr="004D5FC0" w:rsidRDefault="004D5FC0" w:rsidP="004D5FC0">
      <w:pPr>
        <w:jc w:val="both"/>
        <w:rPr>
          <w:rFonts w:cs="Calibri"/>
          <w:color w:val="000000" w:themeColor="text1"/>
        </w:rPr>
      </w:pPr>
      <w:r w:rsidRPr="004D5FC0">
        <w:rPr>
          <w:rFonts w:cs="Calibri"/>
          <w:color w:val="000000" w:themeColor="text1"/>
        </w:rPr>
        <w:t xml:space="preserve">e) La parte encargada pactará con la persona sub encargada una cláusula de tercero beneficiario en virtud de la cual, en caso de que la parte encargada desaparezca de facto, cese de existir jurídicamente o sea insolvente, la parte responsable tendrá derecho a </w:t>
      </w:r>
      <w:r w:rsidRPr="004D5FC0">
        <w:rPr>
          <w:rFonts w:cs="Calibri"/>
          <w:color w:val="000000" w:themeColor="text1"/>
        </w:rPr>
        <w:lastRenderedPageBreak/>
        <w:t>rescindir el acuerdo de la sub encargada y ordenar a esta que suprima o devuelva los datos personales.</w:t>
      </w:r>
    </w:p>
    <w:p w14:paraId="57BCDD8B" w14:textId="77777777" w:rsidR="004D5FC0" w:rsidRPr="004D5FC0" w:rsidRDefault="004D5FC0" w:rsidP="004D5FC0">
      <w:pPr>
        <w:jc w:val="both"/>
        <w:rPr>
          <w:rFonts w:cs="Calibri"/>
          <w:u w:val="single"/>
        </w:rPr>
      </w:pPr>
      <w:r w:rsidRPr="004D5FC0">
        <w:rPr>
          <w:rFonts w:cs="Calibri"/>
          <w:u w:val="single"/>
        </w:rPr>
        <w:t>9. Transferencias Internacionales.</w:t>
      </w:r>
    </w:p>
    <w:p w14:paraId="038BFC49" w14:textId="77777777" w:rsidR="004D5FC0" w:rsidRPr="004D5FC0" w:rsidRDefault="004D5FC0" w:rsidP="004D5FC0">
      <w:pPr>
        <w:jc w:val="both"/>
        <w:rPr>
          <w:rFonts w:cs="Calibri"/>
        </w:rPr>
      </w:pPr>
      <w:r w:rsidRPr="004D5FC0">
        <w:rPr>
          <w:rFonts w:cs="Calibri"/>
        </w:rPr>
        <w:t>a) Las transferencias de datos a un tercer país o a una organización internacional por parte de la parte encargada solo podrán realizarse siguiendo instrucciones documentadas de la parte responsable o en virtud de una exigencia expresa del Derecho de la Unión o del Estado Español; se llevarán a cabo de conformidad con el capítulo V del Reglamento (UE) 2016/679.</w:t>
      </w:r>
    </w:p>
    <w:p w14:paraId="2C5A2761" w14:textId="77777777" w:rsidR="004D5FC0" w:rsidRPr="004D5FC0" w:rsidRDefault="004D5FC0" w:rsidP="004D5FC0">
      <w:pPr>
        <w:jc w:val="both"/>
        <w:rPr>
          <w:rFonts w:cs="Calibri"/>
        </w:rPr>
      </w:pPr>
      <w:r w:rsidRPr="004D5FC0">
        <w:rPr>
          <w:rFonts w:cs="Calibri"/>
        </w:rPr>
        <w:t>b) La parte responsable se aviene a que, cuando la parte encargada recurra a una sub encargada para llevar a cabo actividades de tratamiento específicas (por cuenta de la parte responsable) y dichas actividades conlleven una transferencia de datos personales en el sentido del capítulo V del Reglamento (UE) 2016/679, la parte encargada y la sub encargada puedan garantizar el cumplimiento del capítulo V del Reglamento (UE) 2016/679 utilizando cláusulas tipo de protección de datos adoptadas por la Comisión, con arreglo al artículo 46, apartado 2, del Reglamento (UE) 2016/679, siempre que se cumplan las condiciones para la utilización de dichas cláusulas contractuales tipo.</w:t>
      </w:r>
    </w:p>
    <w:p w14:paraId="19A58A2F" w14:textId="77777777" w:rsidR="004D5FC0" w:rsidRPr="004D5FC0" w:rsidRDefault="004D5FC0" w:rsidP="004D5FC0">
      <w:pPr>
        <w:jc w:val="both"/>
        <w:rPr>
          <w:rFonts w:cs="Calibri"/>
        </w:rPr>
      </w:pPr>
      <w:r w:rsidRPr="004D5FC0">
        <w:rPr>
          <w:rFonts w:cs="Calibri"/>
          <w:b/>
        </w:rPr>
        <w:t>SEXTA. - AYUDA A LA PARTE RESPONSABLE DEL TRATAMIENTO.</w:t>
      </w:r>
      <w:r w:rsidRPr="004D5FC0">
        <w:rPr>
          <w:rFonts w:cs="Calibri"/>
        </w:rPr>
        <w:t xml:space="preserve"> </w:t>
      </w:r>
    </w:p>
    <w:p w14:paraId="7EB2EDA9" w14:textId="77777777" w:rsidR="004D5FC0" w:rsidRPr="004D5FC0" w:rsidRDefault="004D5FC0" w:rsidP="004D5FC0">
      <w:pPr>
        <w:numPr>
          <w:ilvl w:val="0"/>
          <w:numId w:val="1"/>
        </w:numPr>
        <w:spacing w:line="360" w:lineRule="auto"/>
        <w:ind w:left="426"/>
        <w:contextualSpacing/>
        <w:jc w:val="both"/>
        <w:rPr>
          <w:rFonts w:cs="Calibri"/>
        </w:rPr>
      </w:pPr>
      <w:r w:rsidRPr="004D5FC0">
        <w:rPr>
          <w:rFonts w:cs="Calibri"/>
        </w:rPr>
        <w:t>La parte encargada notificará con presteza</w:t>
      </w:r>
      <w:r w:rsidRPr="004D5FC0">
        <w:rPr>
          <w:rFonts w:cs="Calibri"/>
          <w:color w:val="FF0000"/>
        </w:rPr>
        <w:t xml:space="preserve"> </w:t>
      </w:r>
      <w:r w:rsidRPr="004D5FC0">
        <w:rPr>
          <w:rFonts w:cs="Calibri"/>
        </w:rPr>
        <w:t>a la parte responsable las solicitudes que reciba de la persona interesada. No responderá a dicha solicitud por sí misma, a menos que la parte responsable le haya autorizado a hacerlo.</w:t>
      </w:r>
    </w:p>
    <w:p w14:paraId="31545C44" w14:textId="77777777" w:rsidR="004D5FC0" w:rsidRPr="004D5FC0" w:rsidRDefault="004D5FC0" w:rsidP="004D5FC0">
      <w:pPr>
        <w:ind w:left="426"/>
        <w:jc w:val="both"/>
        <w:rPr>
          <w:rFonts w:cs="Calibri"/>
        </w:rPr>
      </w:pPr>
      <w:r w:rsidRPr="004D5FC0">
        <w:rPr>
          <w:rFonts w:cs="Calibri"/>
        </w:rPr>
        <w:t>En el caso de solicitudes de ejercicios de derechos la parte encargada ayudará a la parte responsable a cumplir sus obligaciones al responder. Cuando las personas afectadas presenten la solicitud de ejercicio de los derechos antes la parte encargada del tratamiento, ésta debe comunicarlo por correo electrónico a la parte responsable del tratamiento</w:t>
      </w:r>
      <w:r w:rsidRPr="004D5FC0">
        <w:rPr>
          <w:rFonts w:cs="Calibri"/>
          <w:color w:val="00B050"/>
        </w:rPr>
        <w:t xml:space="preserve"> </w:t>
      </w:r>
      <w:r w:rsidRPr="004D5FC0">
        <w:rPr>
          <w:rFonts w:cs="Calibri"/>
          <w:color w:val="000000" w:themeColor="text1"/>
        </w:rPr>
        <w:t xml:space="preserve">retodemografico.clm@jccm.es </w:t>
      </w:r>
      <w:r w:rsidRPr="004D5FC0">
        <w:rPr>
          <w:rFonts w:cs="Calibri"/>
        </w:rPr>
        <w:t>y a protecciondatos@jccm.es.</w:t>
      </w:r>
    </w:p>
    <w:p w14:paraId="0C645786" w14:textId="77777777" w:rsidR="004D5FC0" w:rsidRPr="004D5FC0" w:rsidRDefault="004D5FC0" w:rsidP="004D5FC0">
      <w:pPr>
        <w:numPr>
          <w:ilvl w:val="0"/>
          <w:numId w:val="1"/>
        </w:numPr>
        <w:spacing w:line="360" w:lineRule="auto"/>
        <w:ind w:left="426"/>
        <w:contextualSpacing/>
        <w:jc w:val="both"/>
        <w:rPr>
          <w:rFonts w:cs="Calibri"/>
        </w:rPr>
      </w:pPr>
      <w:r w:rsidRPr="004D5FC0">
        <w:rPr>
          <w:rFonts w:cs="Calibri"/>
        </w:rPr>
        <w:t xml:space="preserve">La comunicación debe hacerse de forma inmediata y en ningún caso más allá del día laborable siguiente al de la recepción de la solicitud, juntamente, en su caso, con otras informaciones que puedan ser relevantes para resolver la solicitud. </w:t>
      </w:r>
    </w:p>
    <w:p w14:paraId="007E79B7" w14:textId="77777777" w:rsidR="004D5FC0" w:rsidRPr="004D5FC0" w:rsidRDefault="004D5FC0" w:rsidP="004D5FC0">
      <w:pPr>
        <w:numPr>
          <w:ilvl w:val="0"/>
          <w:numId w:val="1"/>
        </w:numPr>
        <w:spacing w:line="360" w:lineRule="auto"/>
        <w:ind w:left="426"/>
        <w:contextualSpacing/>
        <w:jc w:val="both"/>
        <w:rPr>
          <w:rFonts w:cs="Calibri"/>
        </w:rPr>
      </w:pPr>
      <w:r w:rsidRPr="004D5FC0">
        <w:rPr>
          <w:rFonts w:cs="Calibri"/>
        </w:rPr>
        <w:t>Además de la obligación de la parte encargada de ayudar a la parte responsable a garantizar el cumplimiento de las obligaciones siguientes teniendo en cuenta la naturaleza del tratamiento y la información de que disponga la parte encargada:</w:t>
      </w:r>
    </w:p>
    <w:p w14:paraId="0F100048" w14:textId="77777777" w:rsidR="004D5FC0" w:rsidRPr="004D5FC0" w:rsidRDefault="004D5FC0" w:rsidP="004D5FC0">
      <w:pPr>
        <w:ind w:left="426"/>
        <w:contextualSpacing/>
        <w:jc w:val="both"/>
        <w:rPr>
          <w:rFonts w:cs="Calibri"/>
        </w:rPr>
      </w:pPr>
      <w:r w:rsidRPr="004D5FC0">
        <w:rPr>
          <w:rFonts w:cs="Calibri"/>
        </w:rPr>
        <w:t>c.1) La obligación de realizar una evaluación del impacto de las operaciones de tratamiento en la protección de datos personales («evaluación de impacto») cuando sea probable que un tipo de tratamiento suponga un alto riesgo para los derechos y libertades de las personas físicas;</w:t>
      </w:r>
    </w:p>
    <w:p w14:paraId="73E7705E" w14:textId="77777777" w:rsidR="004D5FC0" w:rsidRPr="004D5FC0" w:rsidRDefault="004D5FC0" w:rsidP="004D5FC0">
      <w:pPr>
        <w:ind w:left="426"/>
        <w:contextualSpacing/>
        <w:jc w:val="both"/>
        <w:rPr>
          <w:rFonts w:cs="Calibri"/>
        </w:rPr>
      </w:pPr>
      <w:r w:rsidRPr="004D5FC0">
        <w:rPr>
          <w:rFonts w:cs="Calibri"/>
        </w:rPr>
        <w:t>c.2) La obligación de consultar a las autoridades de control competentes antes de proceder al tratamiento cuando una evaluación de impacto relativa a la protección de los datos muestre que el tratamiento entrañaría un alto riesgo si el responsable no toma medidas para mitigarlo;</w:t>
      </w:r>
    </w:p>
    <w:p w14:paraId="10CEC3EB" w14:textId="77777777" w:rsidR="004D5FC0" w:rsidRPr="004D5FC0" w:rsidRDefault="004D5FC0" w:rsidP="004D5FC0">
      <w:pPr>
        <w:ind w:left="426"/>
        <w:contextualSpacing/>
        <w:jc w:val="both"/>
        <w:rPr>
          <w:rFonts w:cs="Calibri"/>
        </w:rPr>
      </w:pPr>
      <w:r w:rsidRPr="004D5FC0">
        <w:rPr>
          <w:rFonts w:cs="Calibri"/>
        </w:rPr>
        <w:t xml:space="preserve">c.3) La obligación de garantizar que los datos personales sean exactos y estén actualizados, informando sin demora a la parte responsable si la parte encargada </w:t>
      </w:r>
      <w:r w:rsidRPr="004D5FC0">
        <w:rPr>
          <w:rFonts w:cs="Calibri"/>
        </w:rPr>
        <w:lastRenderedPageBreak/>
        <w:t>descubre que los datos personales que está tratando son inexactos o han quedado obsoletos;</w:t>
      </w:r>
    </w:p>
    <w:p w14:paraId="673ED0AE" w14:textId="77777777" w:rsidR="004D5FC0" w:rsidRPr="004D5FC0" w:rsidRDefault="004D5FC0" w:rsidP="004D5FC0">
      <w:pPr>
        <w:ind w:left="426"/>
        <w:contextualSpacing/>
        <w:jc w:val="both"/>
        <w:rPr>
          <w:rFonts w:cs="Calibri"/>
        </w:rPr>
      </w:pPr>
      <w:r w:rsidRPr="004D5FC0">
        <w:rPr>
          <w:rFonts w:cs="Calibri"/>
        </w:rPr>
        <w:t xml:space="preserve">c.4) Las obligaciones contempladas en el artículo 32 del Reglamento (UE) 2016/679, relativas a la seguridad el tratamiento </w:t>
      </w:r>
    </w:p>
    <w:p w14:paraId="6FD899E5" w14:textId="77777777" w:rsidR="004D5FC0" w:rsidRPr="004D5FC0" w:rsidRDefault="004D5FC0" w:rsidP="004D5FC0">
      <w:pPr>
        <w:jc w:val="both"/>
        <w:rPr>
          <w:rFonts w:cs="Calibri"/>
          <w:b/>
        </w:rPr>
      </w:pPr>
      <w:r w:rsidRPr="004D5FC0">
        <w:rPr>
          <w:rFonts w:cs="Calibri"/>
          <w:b/>
        </w:rPr>
        <w:t>SÉPTIMA. - NOTIFICACIÓN DE LAS VIOLACIONES DE SEGURIDAD.</w:t>
      </w:r>
    </w:p>
    <w:p w14:paraId="6394DB9A" w14:textId="77777777" w:rsidR="004D5FC0" w:rsidRPr="004D5FC0" w:rsidRDefault="004D5FC0" w:rsidP="004D5FC0">
      <w:pPr>
        <w:jc w:val="both"/>
        <w:rPr>
          <w:rFonts w:cs="Calibri"/>
        </w:rPr>
      </w:pPr>
      <w:r w:rsidRPr="004D5FC0">
        <w:rPr>
          <w:rFonts w:cs="Calibri"/>
        </w:rPr>
        <w:t xml:space="preserve">En caso de violación de la seguridad de los datos personales, la parte encargada colaborará con la parte responsable y le ayudará a cumplir las obligaciones que le atribuyen los artículos 33 y 34 del Reglamento (UE) 2016/679, teniendo en cuenta la naturaleza del tratamiento y la información de que disponga la parte encargada.  </w:t>
      </w:r>
    </w:p>
    <w:p w14:paraId="60B9950F" w14:textId="77777777" w:rsidR="004D5FC0" w:rsidRPr="004D5FC0" w:rsidRDefault="004D5FC0" w:rsidP="004D5FC0">
      <w:pPr>
        <w:jc w:val="both"/>
        <w:rPr>
          <w:rFonts w:cs="Calibri"/>
          <w:u w:val="single"/>
        </w:rPr>
      </w:pPr>
      <w:r w:rsidRPr="004D5FC0">
        <w:rPr>
          <w:rFonts w:cs="Calibri"/>
          <w:u w:val="single"/>
        </w:rPr>
        <w:t>1. Violación de la seguridad de datos personales tratados por la parte responsable</w:t>
      </w:r>
    </w:p>
    <w:p w14:paraId="4A9852CA" w14:textId="77777777" w:rsidR="004D5FC0" w:rsidRPr="004D5FC0" w:rsidRDefault="004D5FC0" w:rsidP="004D5FC0">
      <w:pPr>
        <w:jc w:val="both"/>
        <w:rPr>
          <w:rFonts w:cs="Calibri"/>
        </w:rPr>
      </w:pPr>
      <w:r w:rsidRPr="004D5FC0">
        <w:rPr>
          <w:rFonts w:cs="Calibri"/>
        </w:rPr>
        <w:t>En caso de violación de la seguridad de los datos personales en relación con los datos tratados por la parte responsable, la parte encargada ayudará a la parte responsable en lo siguiente.</w:t>
      </w:r>
    </w:p>
    <w:p w14:paraId="50ACF044" w14:textId="77777777" w:rsidR="004D5FC0" w:rsidRPr="004D5FC0" w:rsidRDefault="004D5FC0" w:rsidP="004D5FC0">
      <w:pPr>
        <w:jc w:val="both"/>
        <w:rPr>
          <w:rFonts w:cs="Calibri"/>
        </w:rPr>
      </w:pPr>
      <w:r w:rsidRPr="004D5FC0">
        <w:rPr>
          <w:rFonts w:cs="Calibri"/>
        </w:rPr>
        <w:t>a) Notificar la violación de la seguridad de los datos personales a las autoridades de control competente es sin dilación indebida una vez tenga constancia de ella, si procede (a menos que sea improbable que dicha violación de la seguridad constituya un riesgo para los derechos y las libertades de las personas físicas).</w:t>
      </w:r>
    </w:p>
    <w:p w14:paraId="158A353A" w14:textId="77777777" w:rsidR="004D5FC0" w:rsidRPr="004D5FC0" w:rsidRDefault="004D5FC0" w:rsidP="004D5FC0">
      <w:pPr>
        <w:jc w:val="both"/>
        <w:rPr>
          <w:rFonts w:cs="Calibri"/>
        </w:rPr>
      </w:pPr>
      <w:r w:rsidRPr="004D5FC0">
        <w:rPr>
          <w:rFonts w:cs="Calibri"/>
        </w:rPr>
        <w:t xml:space="preserve">b) Recabar la información siguiente, que, de conformidad con el artículo 33, apartado 3, del Reglamento (UE) 2016/679, deberá figurar en la notificación de la parte responsable, que debe incluir como mínimo: </w:t>
      </w:r>
    </w:p>
    <w:p w14:paraId="7228A159" w14:textId="77777777" w:rsidR="004D5FC0" w:rsidRPr="004D5FC0" w:rsidRDefault="004D5FC0" w:rsidP="004D5FC0">
      <w:pPr>
        <w:ind w:left="567"/>
        <w:jc w:val="both"/>
        <w:rPr>
          <w:rFonts w:cs="Calibri"/>
        </w:rPr>
      </w:pPr>
      <w:r w:rsidRPr="004D5FC0">
        <w:rPr>
          <w:rFonts w:cs="Calibri"/>
        </w:rPr>
        <w:t>b.1) la naturaleza de los datos personales, inclusive, cuando sea posible, las categorías y el número aproximado de personas interesadas afectadas, y las categorías y el número aproximado de registros de datos personales afectados;</w:t>
      </w:r>
    </w:p>
    <w:p w14:paraId="1BC2C4C7" w14:textId="77777777" w:rsidR="004D5FC0" w:rsidRPr="004D5FC0" w:rsidRDefault="004D5FC0" w:rsidP="004D5FC0">
      <w:pPr>
        <w:ind w:firstLine="567"/>
        <w:jc w:val="both"/>
        <w:rPr>
          <w:rFonts w:cs="Calibri"/>
        </w:rPr>
      </w:pPr>
      <w:r w:rsidRPr="004D5FC0">
        <w:rPr>
          <w:rFonts w:cs="Calibri"/>
        </w:rPr>
        <w:t>b.2) las consecuencias probables de la violación de la seguridad de los datos personales;</w:t>
      </w:r>
    </w:p>
    <w:p w14:paraId="1A03BA12" w14:textId="77777777" w:rsidR="004D5FC0" w:rsidRPr="004D5FC0" w:rsidRDefault="004D5FC0" w:rsidP="004D5FC0">
      <w:pPr>
        <w:ind w:left="567"/>
        <w:jc w:val="both"/>
        <w:rPr>
          <w:rFonts w:cs="Calibri"/>
        </w:rPr>
      </w:pPr>
      <w:r w:rsidRPr="004D5FC0">
        <w:rPr>
          <w:rFonts w:cs="Calibri"/>
        </w:rPr>
        <w:t>b.3) las medidas adoptadas o propuestas por la parte responsable del tratamiento para poner remedio a la violación de la seguridad de los datos personales, incluyendo, si procede, las medidas adoptadas para mitigar los posibles efectos negativos.</w:t>
      </w:r>
    </w:p>
    <w:p w14:paraId="1C060BB9" w14:textId="77777777" w:rsidR="004D5FC0" w:rsidRPr="004D5FC0" w:rsidRDefault="004D5FC0" w:rsidP="004D5FC0">
      <w:pPr>
        <w:jc w:val="both"/>
        <w:rPr>
          <w:rFonts w:cs="Calibri"/>
        </w:rPr>
      </w:pPr>
      <w:r w:rsidRPr="004D5FC0">
        <w:rPr>
          <w:rFonts w:cs="Calibri"/>
        </w:rPr>
        <w:t>Cuando y en la medida en que no se pueda proporcionar toda la información al mismo tiempo, en la notificación inicial se proporcionará la información de que se disponga en ese momento y, a medida que se vaya recabando, la información adicional se irá proporcionando sin dilación indebida.</w:t>
      </w:r>
    </w:p>
    <w:p w14:paraId="2EFC811D" w14:textId="77777777" w:rsidR="004D5FC0" w:rsidRPr="004D5FC0" w:rsidRDefault="004D5FC0" w:rsidP="004D5FC0">
      <w:pPr>
        <w:jc w:val="both"/>
        <w:rPr>
          <w:rFonts w:cs="Calibri"/>
        </w:rPr>
      </w:pPr>
      <w:r w:rsidRPr="004D5FC0">
        <w:rPr>
          <w:rFonts w:cs="Calibri"/>
        </w:rPr>
        <w:t>c) Cumplir, con arreglo al artículo 34 del Reglamento (UE) 2016/679, la obligación de comunicar sin dilación indebida a la persona interesada la violación de la seguridad de los datos personales cuando sea probable que la violación de la seguridad entrañe un alto riesgo para los derechos y libertades de las personas físicas.</w:t>
      </w:r>
    </w:p>
    <w:p w14:paraId="27F20543" w14:textId="77777777" w:rsidR="004D5FC0" w:rsidRPr="004D5FC0" w:rsidRDefault="004D5FC0" w:rsidP="004D5FC0">
      <w:pPr>
        <w:jc w:val="both"/>
        <w:rPr>
          <w:rFonts w:cs="Calibri"/>
          <w:u w:val="single"/>
        </w:rPr>
      </w:pPr>
      <w:r w:rsidRPr="004D5FC0">
        <w:rPr>
          <w:rFonts w:cs="Calibri"/>
          <w:u w:val="single"/>
        </w:rPr>
        <w:t>2. Violación de la seguridad de datos personales tratados por la parte encargada</w:t>
      </w:r>
    </w:p>
    <w:p w14:paraId="0AC09902" w14:textId="77777777" w:rsidR="004D5FC0" w:rsidRPr="004D5FC0" w:rsidRDefault="004D5FC0" w:rsidP="004D5FC0">
      <w:pPr>
        <w:jc w:val="both"/>
        <w:rPr>
          <w:rFonts w:cs="Calibri"/>
        </w:rPr>
      </w:pPr>
      <w:r w:rsidRPr="004D5FC0">
        <w:rPr>
          <w:rFonts w:cs="Calibri"/>
        </w:rPr>
        <w:t xml:space="preserve">En caso de violación de la seguridad de datos personales tratados por la parte encargada, esta lo notificará a la parte responsable sin dilación indebida una vez que la parte encargada tenga constancia de ella, y en cualquier caso antes del plazo máximo de 24 </w:t>
      </w:r>
      <w:r w:rsidRPr="004D5FC0">
        <w:rPr>
          <w:rFonts w:cs="Calibri"/>
        </w:rPr>
        <w:lastRenderedPageBreak/>
        <w:t xml:space="preserve">horas. Dicha notificación deberá efectuarse a la dirección de la parte Responsable del </w:t>
      </w:r>
      <w:r w:rsidRPr="004D5FC0">
        <w:rPr>
          <w:rFonts w:cs="Calibri"/>
          <w:color w:val="000000" w:themeColor="text1"/>
        </w:rPr>
        <w:t xml:space="preserve">tratamiento retodemografico.clm@jccm.es y </w:t>
      </w:r>
      <w:r w:rsidRPr="004D5FC0">
        <w:rPr>
          <w:rFonts w:cs="Calibri"/>
        </w:rPr>
        <w:t>a protecciondatos@jccm.es.</w:t>
      </w:r>
    </w:p>
    <w:p w14:paraId="19BAA803" w14:textId="77777777" w:rsidR="004D5FC0" w:rsidRPr="004D5FC0" w:rsidRDefault="004D5FC0" w:rsidP="004D5FC0">
      <w:pPr>
        <w:jc w:val="both"/>
        <w:rPr>
          <w:rFonts w:cs="Calibri"/>
        </w:rPr>
      </w:pPr>
      <w:r w:rsidRPr="004D5FC0">
        <w:rPr>
          <w:rFonts w:cs="Calibri"/>
        </w:rPr>
        <w:t>No será necesaria la notificación cuando sea improbable que dicha violación de la seguridad constituya un riesgo para los derechos y las libertades de las personas físicas.</w:t>
      </w:r>
    </w:p>
    <w:p w14:paraId="28CC3D1A" w14:textId="77777777" w:rsidR="004D5FC0" w:rsidRPr="004D5FC0" w:rsidRDefault="004D5FC0" w:rsidP="004D5FC0">
      <w:pPr>
        <w:jc w:val="both"/>
        <w:rPr>
          <w:rFonts w:cs="Calibri"/>
        </w:rPr>
      </w:pPr>
      <w:r w:rsidRPr="004D5FC0">
        <w:rPr>
          <w:rFonts w:cs="Calibri"/>
        </w:rPr>
        <w:t xml:space="preserve"> Dicha notificación deberá incluir como mínimo:</w:t>
      </w:r>
    </w:p>
    <w:p w14:paraId="3E50E942" w14:textId="77777777" w:rsidR="004D5FC0" w:rsidRPr="004D5FC0" w:rsidRDefault="004D5FC0" w:rsidP="004D5FC0">
      <w:pPr>
        <w:jc w:val="both"/>
        <w:rPr>
          <w:rFonts w:cs="Calibri"/>
        </w:rPr>
      </w:pPr>
      <w:r w:rsidRPr="004D5FC0">
        <w:rPr>
          <w:rFonts w:cs="Calibri"/>
        </w:rPr>
        <w:t xml:space="preserve">a) Una descripción de la naturaleza de la violación de la seguridad (inclusive, cuando sea posible, las categorías y el número aproximado de interesados y de registros de datos afectados). El nombre y los datos de contacto del </w:t>
      </w:r>
      <w:proofErr w:type="gramStart"/>
      <w:r w:rsidRPr="004D5FC0">
        <w:rPr>
          <w:rFonts w:cs="Calibri"/>
        </w:rPr>
        <w:t>Delegado</w:t>
      </w:r>
      <w:proofErr w:type="gramEnd"/>
      <w:r w:rsidRPr="004D5FC0">
        <w:rPr>
          <w:rFonts w:cs="Calibri"/>
        </w:rPr>
        <w:t xml:space="preserve"> o </w:t>
      </w:r>
      <w:proofErr w:type="gramStart"/>
      <w:r w:rsidRPr="004D5FC0">
        <w:rPr>
          <w:rFonts w:cs="Calibri"/>
        </w:rPr>
        <w:t>Delegada</w:t>
      </w:r>
      <w:proofErr w:type="gramEnd"/>
      <w:r w:rsidRPr="004D5FC0">
        <w:rPr>
          <w:rFonts w:cs="Calibri"/>
        </w:rPr>
        <w:t xml:space="preserve"> de Protección de Datos de su empresa o de otro punto de contacto en el que pueda obtenerse más información. </w:t>
      </w:r>
    </w:p>
    <w:p w14:paraId="41116883" w14:textId="77777777" w:rsidR="004D5FC0" w:rsidRPr="004D5FC0" w:rsidRDefault="004D5FC0" w:rsidP="004D5FC0">
      <w:pPr>
        <w:jc w:val="both"/>
        <w:rPr>
          <w:rFonts w:cs="Calibri"/>
        </w:rPr>
      </w:pPr>
      <w:r w:rsidRPr="004D5FC0">
        <w:rPr>
          <w:rFonts w:cs="Calibri"/>
        </w:rPr>
        <w:t>b) los datos de un punto de contacto en el que pueda obtenerse más información sobre la violación de la seguridad de los datos personales;</w:t>
      </w:r>
    </w:p>
    <w:p w14:paraId="53E333C5" w14:textId="77777777" w:rsidR="004D5FC0" w:rsidRPr="004D5FC0" w:rsidRDefault="004D5FC0" w:rsidP="004D5FC0">
      <w:pPr>
        <w:jc w:val="both"/>
        <w:rPr>
          <w:rFonts w:cs="Calibri"/>
        </w:rPr>
      </w:pPr>
      <w:r w:rsidRPr="004D5FC0">
        <w:rPr>
          <w:rFonts w:cs="Calibri"/>
        </w:rPr>
        <w:t>c) sus consecuencias probables y las medidas adoptadas o propuestas para poner remedio a la violación de la seguridad, incluyendo las medidas adoptadas para mitigar los posibles efectos negativos.</w:t>
      </w:r>
    </w:p>
    <w:p w14:paraId="4E45DFA9" w14:textId="77777777" w:rsidR="004D5FC0" w:rsidRPr="004D5FC0" w:rsidRDefault="004D5FC0" w:rsidP="004D5FC0">
      <w:pPr>
        <w:jc w:val="both"/>
        <w:rPr>
          <w:rFonts w:cs="Calibri"/>
        </w:rPr>
      </w:pPr>
      <w:r w:rsidRPr="004D5FC0">
        <w:rPr>
          <w:rFonts w:cs="Calibri"/>
        </w:rPr>
        <w:t>Cuando y en la medida en que no se pueda proporcionar toda la información al mismo tiempo, en la notificación inicial se proporcionará la información de que se disponga en ese momento y, a medida que se vaya recabando, la información adicional se irá proporcionando sin dilación indebida.</w:t>
      </w:r>
    </w:p>
    <w:p w14:paraId="69A24117" w14:textId="77777777" w:rsidR="004D5FC0" w:rsidRPr="004D5FC0" w:rsidRDefault="004D5FC0" w:rsidP="004D5FC0">
      <w:pPr>
        <w:jc w:val="both"/>
        <w:rPr>
          <w:rFonts w:cs="Calibri"/>
        </w:rPr>
      </w:pPr>
      <w:r w:rsidRPr="004D5FC0">
        <w:rPr>
          <w:rFonts w:cs="Calibri"/>
        </w:rPr>
        <w:t xml:space="preserve">Las partes establecerán los demás elementos que deberá aportar la parte encargada cuando ayude a la parte responsable a cumplir las obligaciones que le atribuyen los artículos 33 y 34 del Reglamento (UE) 2016/679. </w:t>
      </w:r>
    </w:p>
    <w:p w14:paraId="10A80260" w14:textId="77777777" w:rsidR="004D5FC0" w:rsidRPr="004D5FC0" w:rsidRDefault="004D5FC0" w:rsidP="004D5FC0">
      <w:pPr>
        <w:jc w:val="both"/>
        <w:rPr>
          <w:rFonts w:cs="Calibri"/>
          <w:b/>
        </w:rPr>
      </w:pPr>
      <w:r w:rsidRPr="004D5FC0">
        <w:rPr>
          <w:rFonts w:cs="Calibri"/>
          <w:b/>
        </w:rPr>
        <w:t>OCTAVA. - DISPOSICIONES FINALES. INCUMPLIMIENTO DE LAS CLÁUSULAS Y RESOLUCIÓN DEL ACUERDO</w:t>
      </w:r>
    </w:p>
    <w:p w14:paraId="186FC963" w14:textId="77777777" w:rsidR="004D5FC0" w:rsidRPr="004D5FC0" w:rsidRDefault="004D5FC0" w:rsidP="004D5FC0">
      <w:pPr>
        <w:jc w:val="both"/>
        <w:rPr>
          <w:rFonts w:cs="Calibri"/>
        </w:rPr>
      </w:pPr>
      <w:r w:rsidRPr="004D5FC0">
        <w:rPr>
          <w:rFonts w:cs="Calibri"/>
        </w:rPr>
        <w:t>a) Sin perjuicio de lo dispuesto en el RGPD, en caso de que la parte encargada del tratamiento incumpla las obligaciones que le atribuye el presente acuerdo, la parte responsable podrá ordenar a la parte encargada que suspenda el tratamiento de datos personales hasta que este vuelva a dar cumplimiento al presente acuerdo, o resolver el acuerdo. La parte encargada informará con presteza a la parte responsable en caso de que no pueda dar cumplimiento al presente acuerdo por cualquier motivo.</w:t>
      </w:r>
    </w:p>
    <w:p w14:paraId="138D8A66" w14:textId="77777777" w:rsidR="004D5FC0" w:rsidRPr="004D5FC0" w:rsidRDefault="004D5FC0" w:rsidP="004D5FC0">
      <w:pPr>
        <w:jc w:val="both"/>
        <w:rPr>
          <w:rFonts w:cs="Calibri"/>
        </w:rPr>
      </w:pPr>
      <w:r w:rsidRPr="004D5FC0">
        <w:rPr>
          <w:rFonts w:cs="Calibri"/>
        </w:rPr>
        <w:t>b) La parte responsable estará facultada para resolver el presente cuando:</w:t>
      </w:r>
    </w:p>
    <w:p w14:paraId="38031DB5" w14:textId="77777777" w:rsidR="004D5FC0" w:rsidRPr="004D5FC0" w:rsidRDefault="004D5FC0" w:rsidP="004D5FC0">
      <w:pPr>
        <w:jc w:val="both"/>
        <w:rPr>
          <w:rFonts w:cs="Calibri"/>
        </w:rPr>
      </w:pPr>
      <w:r w:rsidRPr="004D5FC0">
        <w:rPr>
          <w:rFonts w:cs="Calibri"/>
        </w:rPr>
        <w:t>b.1) el tratamiento de datos personales por parte de la parte encargada haya sido suspendido por la parte responsable con arreglo a la letra a) y no se vuelva a dar cumplimiento al presente acuerdo en un plazo razonable y, en cualquier caso, en un plazo de un mes a contar desde la suspensión;</w:t>
      </w:r>
    </w:p>
    <w:p w14:paraId="6A977A80" w14:textId="77777777" w:rsidR="004D5FC0" w:rsidRPr="004D5FC0" w:rsidRDefault="004D5FC0" w:rsidP="004D5FC0">
      <w:pPr>
        <w:jc w:val="both"/>
        <w:rPr>
          <w:rFonts w:cs="Calibri"/>
        </w:rPr>
      </w:pPr>
      <w:r w:rsidRPr="004D5FC0">
        <w:rPr>
          <w:rFonts w:cs="Calibri"/>
        </w:rPr>
        <w:t>b.2) la parte encargada incumpla de manera sustancial o persistente el presente acuerdo o las obligaciones que le atribuye el Reglamento (UE) 2016/679;</w:t>
      </w:r>
    </w:p>
    <w:p w14:paraId="504360DB" w14:textId="77777777" w:rsidR="004D5FC0" w:rsidRPr="004D5FC0" w:rsidRDefault="004D5FC0" w:rsidP="004D5FC0">
      <w:pPr>
        <w:jc w:val="both"/>
        <w:rPr>
          <w:rFonts w:cs="Calibri"/>
        </w:rPr>
      </w:pPr>
      <w:r w:rsidRPr="004D5FC0">
        <w:rPr>
          <w:rFonts w:cs="Calibri"/>
        </w:rPr>
        <w:t>b.3) la parte encargada incumpla una resolución vinculante de un órgano jurisdiccional competente o de las autoridades de control competentes en relación con las obligaciones que les atribuye el presente acuerdo, y el Reglamento (UE) 2016/679.</w:t>
      </w:r>
    </w:p>
    <w:p w14:paraId="43E7A207" w14:textId="77777777" w:rsidR="004D5FC0" w:rsidRPr="004D5FC0" w:rsidRDefault="004D5FC0" w:rsidP="004D5FC0">
      <w:pPr>
        <w:jc w:val="both"/>
        <w:rPr>
          <w:rFonts w:cs="Calibri"/>
        </w:rPr>
      </w:pPr>
      <w:r w:rsidRPr="004D5FC0">
        <w:rPr>
          <w:rFonts w:cs="Calibri"/>
        </w:rPr>
        <w:lastRenderedPageBreak/>
        <w:t>c) la parte encargada estará facultada para resolver el acuerdo cuando, tras haber informado a la parte responsable de que sus instrucciones infringen los requisitos jurídicos exigidos por la cláusula quinta, número 1, letra b), la parte responsable insiste en que se sigan dichas instrucciones.</w:t>
      </w:r>
    </w:p>
    <w:p w14:paraId="283FB2AC" w14:textId="77777777" w:rsidR="004D5FC0" w:rsidRPr="004D5FC0" w:rsidRDefault="004D5FC0" w:rsidP="004D5FC0">
      <w:pPr>
        <w:jc w:val="both"/>
        <w:rPr>
          <w:rFonts w:cs="Calibri"/>
          <w:color w:val="000000" w:themeColor="text1"/>
        </w:rPr>
      </w:pPr>
      <w:r w:rsidRPr="004D5FC0">
        <w:rPr>
          <w:rFonts w:cs="Calibri"/>
          <w:color w:val="000000" w:themeColor="text1"/>
        </w:rPr>
        <w:t>d) Destino de los datos, en el supuesto de resolución del acuerdo y, en todo caso, una vez cumplida la prestación objeto del contrato, el encargado deberá:</w:t>
      </w:r>
    </w:p>
    <w:p w14:paraId="2EB638F1" w14:textId="77777777" w:rsidR="004D5FC0" w:rsidRPr="004D5FC0" w:rsidRDefault="004D5FC0" w:rsidP="004D5FC0">
      <w:pPr>
        <w:jc w:val="both"/>
        <w:rPr>
          <w:rFonts w:cs="Calibri"/>
          <w:color w:val="000000" w:themeColor="text1"/>
        </w:rPr>
      </w:pPr>
      <w:r w:rsidRPr="004D5FC0">
        <w:rPr>
          <w:rFonts w:cs="Calibri"/>
          <w:color w:val="000000" w:themeColor="text1"/>
        </w:rPr>
        <w:t xml:space="preserve">Devolver todos los datos personales a la parte responsable y suprimir las copias existentes, a menos que el Derecho de la Unión o del Estado Español exija el almacenamiento de los datos personales. Hasta que se destruyan o devuelvan los datos, la parte encargada seguirá garantizando el cumplimiento con el presente acuerdo. La devolución debe comportar el borrado total de los datos existentes en los equipos informáticos utilizados por la parte encargada. No obstante, la parte encargada puede conservar una copia, con los datos debidamente bloqueados, mientras puedan derivarse responsabilidades de la ejecución de la prestación. </w:t>
      </w:r>
    </w:p>
    <w:p w14:paraId="1FB341D5" w14:textId="77777777" w:rsidR="004D5FC0" w:rsidRPr="004D5FC0" w:rsidRDefault="004D5FC0" w:rsidP="004D5FC0">
      <w:pPr>
        <w:rPr>
          <w:rFonts w:ascii="Arial" w:eastAsia="Arial" w:hAnsi="Arial" w:cs="Arial"/>
          <w:bCs/>
          <w:spacing w:val="1"/>
        </w:rPr>
      </w:pPr>
    </w:p>
    <w:p w14:paraId="1EFFE072" w14:textId="12ED304E" w:rsidR="00A445A8" w:rsidRDefault="00A445A8"/>
    <w:sectPr w:rsidR="00A445A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9014A" w14:textId="77777777" w:rsidR="0094181C" w:rsidRDefault="0094181C" w:rsidP="004D5FC0">
      <w:pPr>
        <w:spacing w:after="0" w:line="240" w:lineRule="auto"/>
      </w:pPr>
      <w:r>
        <w:separator/>
      </w:r>
    </w:p>
  </w:endnote>
  <w:endnote w:type="continuationSeparator" w:id="0">
    <w:p w14:paraId="6CD2DBEE" w14:textId="77777777" w:rsidR="0094181C" w:rsidRDefault="0094181C" w:rsidP="004D5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8E6C9" w14:textId="77777777" w:rsidR="0094181C" w:rsidRDefault="0094181C" w:rsidP="004D5FC0">
      <w:pPr>
        <w:spacing w:after="0" w:line="240" w:lineRule="auto"/>
      </w:pPr>
      <w:r>
        <w:separator/>
      </w:r>
    </w:p>
  </w:footnote>
  <w:footnote w:type="continuationSeparator" w:id="0">
    <w:p w14:paraId="33729CC9" w14:textId="77777777" w:rsidR="0094181C" w:rsidRDefault="0094181C" w:rsidP="004D5FC0">
      <w:pPr>
        <w:spacing w:after="0" w:line="240" w:lineRule="auto"/>
      </w:pPr>
      <w:r>
        <w:continuationSeparator/>
      </w:r>
    </w:p>
  </w:footnote>
  <w:footnote w:id="1">
    <w:p w14:paraId="530DD82E" w14:textId="77777777" w:rsidR="004D5FC0" w:rsidRPr="00E167A1" w:rsidRDefault="004D5FC0" w:rsidP="004D5FC0">
      <w:pPr>
        <w:pStyle w:val="Piedepgina"/>
        <w:rPr>
          <w:sz w:val="16"/>
          <w:szCs w:val="16"/>
        </w:rPr>
      </w:pPr>
      <w:r>
        <w:rPr>
          <w:rStyle w:val="Refdenotaalpie"/>
        </w:rPr>
        <w:footnoteRef/>
      </w:r>
      <w:r>
        <w:t xml:space="preserve"> </w:t>
      </w:r>
      <w:r w:rsidRPr="00C4775D">
        <w:rPr>
          <w:sz w:val="16"/>
          <w:szCs w:val="16"/>
        </w:rPr>
        <w:t>“Las obligaciones indicadas en los apartados</w:t>
      </w:r>
      <w:r w:rsidRPr="00E167A1">
        <w:rPr>
          <w:sz w:val="16"/>
          <w:szCs w:val="16"/>
        </w:rPr>
        <w:t xml:space="preserve"> 1 y 2 no se aplicarán a ninguna empresa ni organización que emplee a menos de 250 personas, salvo que el tratamiento que realice pueda suponer un riesgo para los derechos y las libertades de los interesados, no sea ocasional, o incluya categorías especiales de datos personales indicadas en el artículo 9, apartado 1 del RGPD, o datos personales relativos a condenas e infracciones penales a que se refiere el artículo 10 de dicho Reglamento.” (Art. 30.5 RGPD).</w:t>
      </w:r>
    </w:p>
    <w:p w14:paraId="552B33DA" w14:textId="77777777" w:rsidR="004D5FC0" w:rsidRDefault="004D5FC0" w:rsidP="004D5FC0">
      <w:pPr>
        <w:pStyle w:val="Textonotapie"/>
      </w:pPr>
    </w:p>
    <w:p w14:paraId="7571158C" w14:textId="77777777" w:rsidR="004D5FC0" w:rsidRDefault="004D5FC0" w:rsidP="004D5FC0">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C2C60"/>
    <w:multiLevelType w:val="hybridMultilevel"/>
    <w:tmpl w:val="2EBE93E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1A7448E"/>
    <w:multiLevelType w:val="hybridMultilevel"/>
    <w:tmpl w:val="8F986222"/>
    <w:lvl w:ilvl="0" w:tplc="6534F9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49237029">
    <w:abstractNumId w:val="0"/>
  </w:num>
  <w:num w:numId="2" w16cid:durableId="933438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413"/>
    <w:rsid w:val="004D5FC0"/>
    <w:rsid w:val="00514413"/>
    <w:rsid w:val="0094181C"/>
    <w:rsid w:val="00A445A8"/>
    <w:rsid w:val="00C77C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D59D1"/>
  <w15:chartTrackingRefBased/>
  <w15:docId w15:val="{40752EB5-B652-497A-8F8F-B72429E4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144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144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1441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1441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1441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1441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1441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1441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1441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1441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1441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1441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1441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1441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1441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1441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1441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14413"/>
    <w:rPr>
      <w:rFonts w:eastAsiaTheme="majorEastAsia" w:cstheme="majorBidi"/>
      <w:color w:val="272727" w:themeColor="text1" w:themeTint="D8"/>
    </w:rPr>
  </w:style>
  <w:style w:type="paragraph" w:styleId="Ttulo">
    <w:name w:val="Title"/>
    <w:basedOn w:val="Normal"/>
    <w:next w:val="Normal"/>
    <w:link w:val="TtuloCar"/>
    <w:uiPriority w:val="10"/>
    <w:qFormat/>
    <w:rsid w:val="005144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1441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1441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1441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14413"/>
    <w:pPr>
      <w:spacing w:before="160"/>
      <w:jc w:val="center"/>
    </w:pPr>
    <w:rPr>
      <w:i/>
      <w:iCs/>
      <w:color w:val="404040" w:themeColor="text1" w:themeTint="BF"/>
    </w:rPr>
  </w:style>
  <w:style w:type="character" w:customStyle="1" w:styleId="CitaCar">
    <w:name w:val="Cita Car"/>
    <w:basedOn w:val="Fuentedeprrafopredeter"/>
    <w:link w:val="Cita"/>
    <w:uiPriority w:val="29"/>
    <w:rsid w:val="00514413"/>
    <w:rPr>
      <w:i/>
      <w:iCs/>
      <w:color w:val="404040" w:themeColor="text1" w:themeTint="BF"/>
    </w:rPr>
  </w:style>
  <w:style w:type="paragraph" w:styleId="Prrafodelista">
    <w:name w:val="List Paragraph"/>
    <w:basedOn w:val="Normal"/>
    <w:uiPriority w:val="34"/>
    <w:qFormat/>
    <w:rsid w:val="00514413"/>
    <w:pPr>
      <w:ind w:left="720"/>
      <w:contextualSpacing/>
    </w:pPr>
  </w:style>
  <w:style w:type="character" w:styleId="nfasisintenso">
    <w:name w:val="Intense Emphasis"/>
    <w:basedOn w:val="Fuentedeprrafopredeter"/>
    <w:uiPriority w:val="21"/>
    <w:qFormat/>
    <w:rsid w:val="00514413"/>
    <w:rPr>
      <w:i/>
      <w:iCs/>
      <w:color w:val="0F4761" w:themeColor="accent1" w:themeShade="BF"/>
    </w:rPr>
  </w:style>
  <w:style w:type="paragraph" w:styleId="Citadestacada">
    <w:name w:val="Intense Quote"/>
    <w:basedOn w:val="Normal"/>
    <w:next w:val="Normal"/>
    <w:link w:val="CitadestacadaCar"/>
    <w:uiPriority w:val="30"/>
    <w:qFormat/>
    <w:rsid w:val="005144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14413"/>
    <w:rPr>
      <w:i/>
      <w:iCs/>
      <w:color w:val="0F4761" w:themeColor="accent1" w:themeShade="BF"/>
    </w:rPr>
  </w:style>
  <w:style w:type="character" w:styleId="Referenciaintensa">
    <w:name w:val="Intense Reference"/>
    <w:basedOn w:val="Fuentedeprrafopredeter"/>
    <w:uiPriority w:val="32"/>
    <w:qFormat/>
    <w:rsid w:val="00514413"/>
    <w:rPr>
      <w:b/>
      <w:bCs/>
      <w:smallCaps/>
      <w:color w:val="0F4761" w:themeColor="accent1" w:themeShade="BF"/>
      <w:spacing w:val="5"/>
    </w:rPr>
  </w:style>
  <w:style w:type="paragraph" w:styleId="Piedepgina">
    <w:name w:val="footer"/>
    <w:basedOn w:val="Normal"/>
    <w:link w:val="PiedepginaCar"/>
    <w:uiPriority w:val="99"/>
    <w:semiHidden/>
    <w:unhideWhenUsed/>
    <w:rsid w:val="004D5FC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D5FC0"/>
  </w:style>
  <w:style w:type="paragraph" w:styleId="Textonotapie">
    <w:name w:val="footnote text"/>
    <w:basedOn w:val="Normal"/>
    <w:link w:val="TextonotapieCar"/>
    <w:uiPriority w:val="99"/>
    <w:semiHidden/>
    <w:unhideWhenUsed/>
    <w:rsid w:val="004D5FC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D5FC0"/>
    <w:rPr>
      <w:sz w:val="20"/>
      <w:szCs w:val="20"/>
    </w:rPr>
  </w:style>
  <w:style w:type="character" w:styleId="Refdenotaalpie">
    <w:name w:val="footnote reference"/>
    <w:uiPriority w:val="99"/>
    <w:rsid w:val="004D5FC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3786</Words>
  <Characters>20823</Characters>
  <Application>Microsoft Office Word</Application>
  <DocSecurity>0</DocSecurity>
  <Lines>173</Lines>
  <Paragraphs>49</Paragraphs>
  <ScaleCrop>false</ScaleCrop>
  <Company>Junta Comunidades Castilla la Mancha </Company>
  <LinksUpToDate>false</LinksUpToDate>
  <CharactersWithSpaces>24560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Teresa Valera Cortinas</dc:creator>
  <cp:keywords/>
  <dc:description/>
  <cp:lastModifiedBy>María Teresa Valera Cortinas</cp:lastModifiedBy>
  <cp:revision>2</cp:revision>
  <dcterms:created xsi:type="dcterms:W3CDTF">2026-06-02T07:07:00Z</dcterms:created>
  <dcterms:modified xsi:type="dcterms:W3CDTF">2026-06-02T07:09:00Z</dcterms:modified>
</cp:coreProperties>
</file>